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72730" w14:textId="77777777" w:rsidR="004438EE" w:rsidRPr="00635827" w:rsidRDefault="004438EE" w:rsidP="004438EE">
      <w:pPr>
        <w:rPr>
          <w:rFonts w:ascii="Verdana" w:hAnsi="Verdana"/>
          <w:color w:val="8496B0" w:themeColor="text2" w:themeTint="99"/>
          <w:sz w:val="28"/>
          <w:szCs w:val="28"/>
        </w:rPr>
      </w:pPr>
      <w:bookmarkStart w:id="0" w:name="_GoBack"/>
      <w:r w:rsidRPr="00635827">
        <w:rPr>
          <w:rFonts w:ascii="Verdana" w:hAnsi="Verdana"/>
          <w:color w:val="8496B0" w:themeColor="text2" w:themeTint="99"/>
          <w:sz w:val="28"/>
          <w:szCs w:val="28"/>
        </w:rPr>
        <w:t>drummond street services</w:t>
      </w:r>
    </w:p>
    <w:p w14:paraId="098750A8" w14:textId="77777777" w:rsidR="004438EE" w:rsidRPr="00635827" w:rsidRDefault="00360685" w:rsidP="004438EE">
      <w:pPr>
        <w:rPr>
          <w:rFonts w:ascii="Verdana" w:hAnsi="Verdana"/>
          <w:color w:val="8496B0" w:themeColor="text2" w:themeTint="99"/>
          <w:sz w:val="28"/>
          <w:szCs w:val="28"/>
        </w:rPr>
      </w:pPr>
      <w:r>
        <w:rPr>
          <w:rFonts w:ascii="Verdana" w:hAnsi="Verdana"/>
          <w:color w:val="8496B0" w:themeColor="text2" w:themeTint="99"/>
          <w:sz w:val="28"/>
          <w:szCs w:val="28"/>
        </w:rPr>
        <w:t xml:space="preserve">Senior </w:t>
      </w:r>
      <w:r w:rsidR="006526F7">
        <w:rPr>
          <w:rFonts w:ascii="Verdana" w:hAnsi="Verdana"/>
          <w:color w:val="8496B0" w:themeColor="text2" w:themeTint="99"/>
          <w:sz w:val="28"/>
          <w:szCs w:val="28"/>
        </w:rPr>
        <w:t>Practitioner - Antenatal and Post Natal Mental Health Support Program</w:t>
      </w:r>
      <w:r w:rsidR="00F70222">
        <w:rPr>
          <w:rFonts w:ascii="Verdana" w:hAnsi="Verdana"/>
          <w:color w:val="8496B0" w:themeColor="text2" w:themeTint="99"/>
          <w:sz w:val="28"/>
          <w:szCs w:val="28"/>
        </w:rPr>
        <w:t xml:space="preserve"> </w:t>
      </w:r>
    </w:p>
    <w:p w14:paraId="272DE605" w14:textId="77777777" w:rsidR="004438EE" w:rsidRPr="004438EE" w:rsidRDefault="004438EE">
      <w:pPr>
        <w:rPr>
          <w:rFonts w:ascii="Verdana" w:hAnsi="Verdana"/>
          <w:color w:val="8496B0" w:themeColor="text2" w:themeTint="99"/>
          <w:sz w:val="28"/>
          <w:szCs w:val="28"/>
        </w:rPr>
      </w:pPr>
      <w:r w:rsidRPr="00635827">
        <w:rPr>
          <w:rFonts w:ascii="Verdana" w:hAnsi="Verdana"/>
          <w:color w:val="8496B0" w:themeColor="text2" w:themeTint="99"/>
          <w:sz w:val="28"/>
          <w:szCs w:val="28"/>
        </w:rPr>
        <w:t>Position Description</w:t>
      </w:r>
    </w:p>
    <w:tbl>
      <w:tblPr>
        <w:tblStyle w:val="TableGrid"/>
        <w:tblpPr w:leftFromText="180" w:rightFromText="180" w:vertAnchor="page" w:horzAnchor="page" w:tblpX="665" w:tblpY="1374"/>
        <w:tblW w:w="5000" w:type="pct"/>
        <w:tblLook w:val="04A0" w:firstRow="1" w:lastRow="0" w:firstColumn="1" w:lastColumn="0" w:noHBand="0" w:noVBand="1"/>
      </w:tblPr>
      <w:tblGrid>
        <w:gridCol w:w="2171"/>
        <w:gridCol w:w="899"/>
        <w:gridCol w:w="3631"/>
        <w:gridCol w:w="3490"/>
        <w:gridCol w:w="1701"/>
        <w:gridCol w:w="2236"/>
      </w:tblGrid>
      <w:tr w:rsidR="004438EE" w14:paraId="41F27E74" w14:textId="77777777" w:rsidTr="00C02F65">
        <w:tc>
          <w:tcPr>
            <w:tcW w:w="744" w:type="pct"/>
            <w:shd w:val="clear" w:color="auto" w:fill="D9D9D9" w:themeFill="background1" w:themeFillShade="D9"/>
          </w:tcPr>
          <w:p w14:paraId="26DE0F02" w14:textId="77777777" w:rsidR="004438EE" w:rsidRPr="00F73D83" w:rsidRDefault="004438EE" w:rsidP="00C02F65">
            <w:pPr>
              <w:rPr>
                <w:rFonts w:ascii="Verdana" w:hAnsi="Verdana"/>
                <w:sz w:val="18"/>
                <w:szCs w:val="18"/>
              </w:rPr>
            </w:pPr>
            <w:r w:rsidRPr="00F73D83">
              <w:rPr>
                <w:rFonts w:ascii="Verdana" w:hAnsi="Verdana"/>
                <w:sz w:val="18"/>
                <w:szCs w:val="18"/>
              </w:rPr>
              <w:t>Position Title:</w:t>
            </w:r>
          </w:p>
        </w:tc>
        <w:tc>
          <w:tcPr>
            <w:tcW w:w="2853" w:type="pct"/>
            <w:gridSpan w:val="3"/>
          </w:tcPr>
          <w:p w14:paraId="2FF27441" w14:textId="77777777" w:rsidR="004438EE" w:rsidRPr="00635827" w:rsidRDefault="00360685" w:rsidP="00C02F65">
            <w:pPr>
              <w:rPr>
                <w:rFonts w:ascii="Verdana" w:hAnsi="Verdana"/>
                <w:b/>
                <w:color w:val="FF0000"/>
                <w:sz w:val="18"/>
                <w:szCs w:val="18"/>
              </w:rPr>
            </w:pPr>
            <w:r>
              <w:rPr>
                <w:rFonts w:ascii="Verdana" w:hAnsi="Verdana"/>
                <w:b/>
                <w:sz w:val="18"/>
                <w:szCs w:val="18"/>
              </w:rPr>
              <w:t xml:space="preserve">Senior </w:t>
            </w:r>
            <w:r w:rsidR="006526F7">
              <w:rPr>
                <w:rFonts w:ascii="Verdana" w:hAnsi="Verdana"/>
                <w:b/>
                <w:sz w:val="18"/>
                <w:szCs w:val="18"/>
              </w:rPr>
              <w:t>Practitioner – Antenatal and Post Natal Mental Health Support Program</w:t>
            </w:r>
            <w:r w:rsidR="004438EE" w:rsidRPr="00CD727D">
              <w:rPr>
                <w:rFonts w:ascii="Verdana" w:hAnsi="Verdana"/>
                <w:b/>
                <w:sz w:val="18"/>
                <w:szCs w:val="18"/>
              </w:rPr>
              <w:t xml:space="preserve"> </w:t>
            </w:r>
            <w:r w:rsidR="00C977B0">
              <w:rPr>
                <w:rFonts w:ascii="Verdana" w:hAnsi="Verdana"/>
                <w:b/>
                <w:sz w:val="18"/>
                <w:szCs w:val="18"/>
              </w:rPr>
              <w:t>– Northern Region</w:t>
            </w:r>
          </w:p>
        </w:tc>
        <w:tc>
          <w:tcPr>
            <w:tcW w:w="607" w:type="pct"/>
            <w:shd w:val="clear" w:color="auto" w:fill="D9D9D9" w:themeFill="background1" w:themeFillShade="D9"/>
          </w:tcPr>
          <w:p w14:paraId="0362A1C2" w14:textId="77777777" w:rsidR="004438EE" w:rsidRPr="00F73D83" w:rsidRDefault="004438EE" w:rsidP="00C02F65">
            <w:pPr>
              <w:rPr>
                <w:rFonts w:ascii="Verdana" w:hAnsi="Verdana"/>
                <w:sz w:val="18"/>
                <w:szCs w:val="18"/>
              </w:rPr>
            </w:pPr>
            <w:r w:rsidRPr="00F73D83">
              <w:rPr>
                <w:rFonts w:ascii="Verdana" w:hAnsi="Verdana"/>
                <w:sz w:val="18"/>
                <w:szCs w:val="18"/>
              </w:rPr>
              <w:t>Position Grade:</w:t>
            </w:r>
          </w:p>
        </w:tc>
        <w:tc>
          <w:tcPr>
            <w:tcW w:w="796" w:type="pct"/>
          </w:tcPr>
          <w:p w14:paraId="79E42F2B" w14:textId="77777777" w:rsidR="004438EE" w:rsidRPr="00F73D83" w:rsidRDefault="00EB6334" w:rsidP="00C02F65">
            <w:pPr>
              <w:rPr>
                <w:rFonts w:ascii="Verdana" w:hAnsi="Verdana"/>
                <w:sz w:val="18"/>
                <w:szCs w:val="18"/>
              </w:rPr>
            </w:pPr>
            <w:r>
              <w:rPr>
                <w:rFonts w:ascii="Verdana" w:hAnsi="Verdana"/>
                <w:sz w:val="18"/>
                <w:szCs w:val="18"/>
              </w:rPr>
              <w:t>SHADS Level 6</w:t>
            </w:r>
          </w:p>
        </w:tc>
      </w:tr>
      <w:tr w:rsidR="004438EE" w14:paraId="62235809" w14:textId="77777777" w:rsidTr="00C02F65">
        <w:tc>
          <w:tcPr>
            <w:tcW w:w="744" w:type="pct"/>
            <w:shd w:val="clear" w:color="auto" w:fill="D9D9D9" w:themeFill="background1" w:themeFillShade="D9"/>
          </w:tcPr>
          <w:p w14:paraId="0EEA0F78" w14:textId="77777777" w:rsidR="004438EE" w:rsidRPr="00F73D83" w:rsidRDefault="004438EE" w:rsidP="00C02F65">
            <w:pPr>
              <w:rPr>
                <w:rFonts w:ascii="Verdana" w:hAnsi="Verdana"/>
                <w:sz w:val="18"/>
                <w:szCs w:val="18"/>
              </w:rPr>
            </w:pPr>
            <w:r w:rsidRPr="00F73D83">
              <w:rPr>
                <w:rFonts w:ascii="Verdana" w:hAnsi="Verdana"/>
                <w:sz w:val="18"/>
                <w:szCs w:val="18"/>
              </w:rPr>
              <w:t>Department/Division:</w:t>
            </w:r>
          </w:p>
        </w:tc>
        <w:tc>
          <w:tcPr>
            <w:tcW w:w="2853" w:type="pct"/>
            <w:gridSpan w:val="3"/>
          </w:tcPr>
          <w:p w14:paraId="44603494" w14:textId="77777777" w:rsidR="004438EE" w:rsidRPr="00635827" w:rsidRDefault="004438EE" w:rsidP="00CD727D">
            <w:pPr>
              <w:rPr>
                <w:rFonts w:ascii="Verdana" w:hAnsi="Verdana"/>
                <w:b/>
                <w:sz w:val="18"/>
                <w:szCs w:val="18"/>
              </w:rPr>
            </w:pPr>
            <w:r>
              <w:rPr>
                <w:rFonts w:ascii="Verdana" w:hAnsi="Verdana"/>
                <w:b/>
                <w:sz w:val="18"/>
                <w:szCs w:val="18"/>
              </w:rPr>
              <w:t xml:space="preserve">Family Services </w:t>
            </w:r>
          </w:p>
        </w:tc>
        <w:tc>
          <w:tcPr>
            <w:tcW w:w="607" w:type="pct"/>
            <w:shd w:val="clear" w:color="auto" w:fill="D9D9D9" w:themeFill="background1" w:themeFillShade="D9"/>
          </w:tcPr>
          <w:p w14:paraId="39CDDE45" w14:textId="77777777" w:rsidR="004438EE" w:rsidRPr="00F73D83" w:rsidRDefault="004438EE" w:rsidP="00C02F65">
            <w:pPr>
              <w:rPr>
                <w:rFonts w:ascii="Verdana" w:hAnsi="Verdana"/>
                <w:sz w:val="18"/>
                <w:szCs w:val="18"/>
              </w:rPr>
            </w:pPr>
            <w:r w:rsidRPr="00F73D83">
              <w:rPr>
                <w:rFonts w:ascii="Verdana" w:hAnsi="Verdana"/>
                <w:sz w:val="18"/>
                <w:szCs w:val="18"/>
              </w:rPr>
              <w:t>Position No.</w:t>
            </w:r>
          </w:p>
        </w:tc>
        <w:tc>
          <w:tcPr>
            <w:tcW w:w="796" w:type="pct"/>
          </w:tcPr>
          <w:p w14:paraId="29D4C201" w14:textId="77777777" w:rsidR="004438EE" w:rsidRPr="00F73D83" w:rsidRDefault="004438EE" w:rsidP="00C02F65">
            <w:pPr>
              <w:rPr>
                <w:rFonts w:ascii="Verdana" w:hAnsi="Verdana"/>
                <w:sz w:val="18"/>
                <w:szCs w:val="18"/>
              </w:rPr>
            </w:pPr>
          </w:p>
        </w:tc>
      </w:tr>
      <w:tr w:rsidR="004438EE" w14:paraId="41446228" w14:textId="77777777" w:rsidTr="00C02F65">
        <w:tc>
          <w:tcPr>
            <w:tcW w:w="744" w:type="pct"/>
            <w:shd w:val="clear" w:color="auto" w:fill="D9D9D9" w:themeFill="background1" w:themeFillShade="D9"/>
          </w:tcPr>
          <w:p w14:paraId="00F5298A" w14:textId="77777777" w:rsidR="004438EE" w:rsidRPr="00F73D83" w:rsidRDefault="004438EE" w:rsidP="00C02F65">
            <w:pPr>
              <w:rPr>
                <w:rFonts w:ascii="Verdana" w:hAnsi="Verdana"/>
                <w:sz w:val="18"/>
                <w:szCs w:val="18"/>
              </w:rPr>
            </w:pPr>
            <w:r w:rsidRPr="00F73D83">
              <w:rPr>
                <w:rFonts w:ascii="Verdana" w:hAnsi="Verdana"/>
                <w:sz w:val="18"/>
                <w:szCs w:val="18"/>
              </w:rPr>
              <w:t>Reporting to:</w:t>
            </w:r>
          </w:p>
        </w:tc>
        <w:tc>
          <w:tcPr>
            <w:tcW w:w="4256" w:type="pct"/>
            <w:gridSpan w:val="5"/>
          </w:tcPr>
          <w:p w14:paraId="5847458F" w14:textId="77777777" w:rsidR="004438EE" w:rsidRPr="00635827" w:rsidRDefault="00D1575B" w:rsidP="00C02F65">
            <w:pPr>
              <w:rPr>
                <w:rFonts w:ascii="Verdana" w:hAnsi="Verdana"/>
                <w:b/>
                <w:sz w:val="18"/>
                <w:szCs w:val="18"/>
              </w:rPr>
            </w:pPr>
            <w:r>
              <w:rPr>
                <w:rFonts w:ascii="Verdana" w:hAnsi="Verdana"/>
                <w:b/>
                <w:sz w:val="18"/>
                <w:szCs w:val="18"/>
              </w:rPr>
              <w:t>Manager Western Region</w:t>
            </w:r>
          </w:p>
        </w:tc>
      </w:tr>
      <w:tr w:rsidR="004438EE" w14:paraId="2CB73A3D" w14:textId="77777777" w:rsidTr="00C02F65">
        <w:tc>
          <w:tcPr>
            <w:tcW w:w="744" w:type="pct"/>
            <w:tcBorders>
              <w:bottom w:val="single" w:sz="4" w:space="0" w:color="auto"/>
            </w:tcBorders>
            <w:shd w:val="clear" w:color="auto" w:fill="D9D9D9" w:themeFill="background1" w:themeFillShade="D9"/>
          </w:tcPr>
          <w:p w14:paraId="77766A5A" w14:textId="77777777" w:rsidR="004438EE" w:rsidRPr="00F73D83" w:rsidRDefault="004438EE" w:rsidP="00C02F65">
            <w:pPr>
              <w:rPr>
                <w:rFonts w:ascii="Verdana" w:hAnsi="Verdana"/>
                <w:sz w:val="18"/>
                <w:szCs w:val="18"/>
              </w:rPr>
            </w:pPr>
            <w:r w:rsidRPr="00F73D83">
              <w:rPr>
                <w:rFonts w:ascii="Verdana" w:hAnsi="Verdana"/>
                <w:sz w:val="18"/>
                <w:szCs w:val="18"/>
              </w:rPr>
              <w:t>Position summary/purpose:</w:t>
            </w:r>
          </w:p>
        </w:tc>
        <w:tc>
          <w:tcPr>
            <w:tcW w:w="4256" w:type="pct"/>
            <w:gridSpan w:val="5"/>
            <w:tcBorders>
              <w:bottom w:val="single" w:sz="4" w:space="0" w:color="auto"/>
            </w:tcBorders>
          </w:tcPr>
          <w:p w14:paraId="14DAE606" w14:textId="77777777" w:rsidR="004438EE" w:rsidRPr="00635827" w:rsidRDefault="004438EE" w:rsidP="00C02F65">
            <w:pPr>
              <w:rPr>
                <w:rFonts w:ascii="Verdana" w:hAnsi="Verdana"/>
                <w:b/>
                <w:sz w:val="18"/>
                <w:szCs w:val="18"/>
              </w:rPr>
            </w:pPr>
            <w:r w:rsidRPr="00635827">
              <w:rPr>
                <w:rFonts w:ascii="Verdana" w:hAnsi="Verdana"/>
                <w:b/>
                <w:sz w:val="18"/>
                <w:szCs w:val="18"/>
              </w:rPr>
              <w:t xml:space="preserve">Provide psychological services to improve </w:t>
            </w:r>
            <w:r w:rsidR="006526F7">
              <w:rPr>
                <w:rFonts w:ascii="Verdana" w:hAnsi="Verdana"/>
                <w:b/>
                <w:sz w:val="18"/>
                <w:szCs w:val="18"/>
              </w:rPr>
              <w:t xml:space="preserve">antenatal and </w:t>
            </w:r>
            <w:proofErr w:type="spellStart"/>
            <w:r w:rsidR="006526F7">
              <w:rPr>
                <w:rFonts w:ascii="Verdana" w:hAnsi="Verdana"/>
                <w:b/>
                <w:sz w:val="18"/>
                <w:szCs w:val="18"/>
              </w:rPr>
              <w:t>post natal</w:t>
            </w:r>
            <w:proofErr w:type="spellEnd"/>
            <w:r w:rsidR="006526F7">
              <w:rPr>
                <w:rFonts w:ascii="Verdana" w:hAnsi="Verdana"/>
                <w:b/>
                <w:sz w:val="18"/>
                <w:szCs w:val="18"/>
              </w:rPr>
              <w:t xml:space="preserve"> </w:t>
            </w:r>
            <w:r w:rsidRPr="00635827">
              <w:rPr>
                <w:rFonts w:ascii="Verdana" w:hAnsi="Verdana"/>
                <w:b/>
                <w:sz w:val="18"/>
                <w:szCs w:val="18"/>
              </w:rPr>
              <w:t>mental health and wellbeing</w:t>
            </w:r>
            <w:r w:rsidR="006526F7">
              <w:rPr>
                <w:rFonts w:ascii="Verdana" w:hAnsi="Verdana"/>
                <w:b/>
                <w:sz w:val="18"/>
                <w:szCs w:val="18"/>
              </w:rPr>
              <w:t xml:space="preserve"> for individual and families </w:t>
            </w:r>
            <w:r w:rsidRPr="00635827">
              <w:rPr>
                <w:rFonts w:ascii="Verdana" w:hAnsi="Verdana"/>
                <w:b/>
                <w:sz w:val="18"/>
                <w:szCs w:val="18"/>
              </w:rPr>
              <w:t>clients within DS’ Family Services Model of Practice</w:t>
            </w:r>
          </w:p>
        </w:tc>
      </w:tr>
      <w:tr w:rsidR="004438EE" w14:paraId="5C784CAA" w14:textId="77777777" w:rsidTr="00C02F65">
        <w:tc>
          <w:tcPr>
            <w:tcW w:w="5000" w:type="pct"/>
            <w:gridSpan w:val="6"/>
            <w:shd w:val="clear" w:color="auto" w:fill="D9D9D9" w:themeFill="background1" w:themeFillShade="D9"/>
          </w:tcPr>
          <w:p w14:paraId="0C4209A2" w14:textId="77777777" w:rsidR="004438EE" w:rsidRPr="00F73D83" w:rsidRDefault="004438EE" w:rsidP="00C02F65">
            <w:pPr>
              <w:jc w:val="center"/>
              <w:rPr>
                <w:rFonts w:ascii="Verdana" w:hAnsi="Verdana"/>
                <w:sz w:val="18"/>
                <w:szCs w:val="18"/>
              </w:rPr>
            </w:pPr>
            <w:r w:rsidRPr="00F73D83">
              <w:rPr>
                <w:rFonts w:ascii="Verdana" w:hAnsi="Verdana"/>
                <w:sz w:val="18"/>
                <w:szCs w:val="18"/>
              </w:rPr>
              <w:t>Key Responsibilities</w:t>
            </w:r>
          </w:p>
        </w:tc>
      </w:tr>
      <w:tr w:rsidR="004438EE" w14:paraId="29339FB3" w14:textId="77777777" w:rsidTr="00360685">
        <w:trPr>
          <w:trHeight w:val="557"/>
        </w:trPr>
        <w:tc>
          <w:tcPr>
            <w:tcW w:w="5000" w:type="pct"/>
            <w:gridSpan w:val="6"/>
            <w:tcBorders>
              <w:bottom w:val="single" w:sz="4" w:space="0" w:color="auto"/>
            </w:tcBorders>
          </w:tcPr>
          <w:p w14:paraId="0E21F42C" w14:textId="77777777" w:rsidR="004438EE" w:rsidRPr="001272F8" w:rsidRDefault="004438EE" w:rsidP="00C02F65">
            <w:pPr>
              <w:spacing w:after="200" w:line="276" w:lineRule="auto"/>
              <w:rPr>
                <w:rFonts w:ascii="Verdana" w:hAnsi="Verdana" w:cs="Arial"/>
                <w:b/>
              </w:rPr>
            </w:pPr>
            <w:r w:rsidRPr="001272F8">
              <w:rPr>
                <w:rFonts w:ascii="Verdana" w:hAnsi="Verdana" w:cs="Arial"/>
                <w:b/>
              </w:rPr>
              <w:t xml:space="preserve">Supportive </w:t>
            </w:r>
            <w:r w:rsidR="006526F7" w:rsidRPr="001272F8">
              <w:rPr>
                <w:rFonts w:ascii="Verdana" w:hAnsi="Verdana" w:cs="Arial"/>
                <w:b/>
              </w:rPr>
              <w:t>Family</w:t>
            </w:r>
            <w:r w:rsidRPr="001272F8">
              <w:rPr>
                <w:rFonts w:ascii="Verdana" w:hAnsi="Verdana" w:cs="Arial"/>
                <w:b/>
              </w:rPr>
              <w:t xml:space="preserve"> Mental Health Interventions</w:t>
            </w:r>
          </w:p>
          <w:p w14:paraId="47A0EA5D" w14:textId="77777777" w:rsidR="004438EE" w:rsidRPr="001272F8" w:rsidRDefault="004438EE" w:rsidP="001272F8">
            <w:pPr>
              <w:pStyle w:val="ListParagraph"/>
              <w:numPr>
                <w:ilvl w:val="0"/>
                <w:numId w:val="5"/>
              </w:numPr>
              <w:spacing w:after="200" w:line="276" w:lineRule="auto"/>
              <w:rPr>
                <w:rFonts w:ascii="Verdana" w:hAnsi="Verdana" w:cs="Arial"/>
              </w:rPr>
            </w:pPr>
            <w:r w:rsidRPr="001272F8">
              <w:rPr>
                <w:rFonts w:ascii="Verdana" w:hAnsi="Verdana" w:cs="Arial"/>
              </w:rPr>
              <w:t xml:space="preserve">Provide sensitive and affirmative psychological services to </w:t>
            </w:r>
            <w:r w:rsidR="001272F8" w:rsidRPr="001272F8">
              <w:rPr>
                <w:rFonts w:ascii="Verdana" w:hAnsi="Verdana" w:cs="Arial"/>
              </w:rPr>
              <w:t xml:space="preserve">antenatal/ </w:t>
            </w:r>
            <w:proofErr w:type="spellStart"/>
            <w:r w:rsidR="001272F8" w:rsidRPr="001272F8">
              <w:rPr>
                <w:rFonts w:ascii="Verdana" w:hAnsi="Verdana" w:cs="Arial"/>
              </w:rPr>
              <w:t>post natal</w:t>
            </w:r>
            <w:proofErr w:type="spellEnd"/>
            <w:r w:rsidR="001272F8" w:rsidRPr="001272F8">
              <w:rPr>
                <w:rFonts w:ascii="Verdana" w:hAnsi="Verdana" w:cs="Arial"/>
              </w:rPr>
              <w:t xml:space="preserve"> clients and families experiencing mental health issues</w:t>
            </w:r>
          </w:p>
          <w:p w14:paraId="034BDC56" w14:textId="77777777" w:rsidR="004438EE" w:rsidRPr="001272F8" w:rsidRDefault="004438EE" w:rsidP="001272F8">
            <w:pPr>
              <w:pStyle w:val="ListParagraph"/>
              <w:numPr>
                <w:ilvl w:val="0"/>
                <w:numId w:val="5"/>
              </w:numPr>
              <w:spacing w:after="200" w:line="276" w:lineRule="auto"/>
              <w:rPr>
                <w:rFonts w:ascii="Verdana" w:hAnsi="Verdana" w:cs="Arial"/>
              </w:rPr>
            </w:pPr>
            <w:r w:rsidRPr="001272F8">
              <w:rPr>
                <w:rFonts w:ascii="Verdana" w:hAnsi="Verdana" w:cs="Arial"/>
              </w:rPr>
              <w:t xml:space="preserve">Conduct </w:t>
            </w:r>
            <w:r w:rsidR="004F1EA5" w:rsidRPr="001272F8">
              <w:rPr>
                <w:rFonts w:ascii="Verdana" w:hAnsi="Verdana" w:cs="Arial"/>
              </w:rPr>
              <w:t xml:space="preserve">bio </w:t>
            </w:r>
            <w:r w:rsidRPr="001272F8">
              <w:rPr>
                <w:rFonts w:ascii="Verdana" w:hAnsi="Verdana" w:cs="Arial"/>
              </w:rPr>
              <w:t xml:space="preserve">psycho-social assessment of risk and protective factors associated with mental health outcomes in this community and develop and implement individual </w:t>
            </w:r>
            <w:r w:rsidR="001272F8" w:rsidRPr="001272F8">
              <w:rPr>
                <w:rFonts w:ascii="Verdana" w:hAnsi="Verdana" w:cs="Arial"/>
              </w:rPr>
              <w:t xml:space="preserve">and family </w:t>
            </w:r>
            <w:r w:rsidRPr="001272F8">
              <w:rPr>
                <w:rFonts w:ascii="Verdana" w:hAnsi="Verdana" w:cs="Arial"/>
              </w:rPr>
              <w:t>case plans in collaboration with the client</w:t>
            </w:r>
          </w:p>
          <w:p w14:paraId="10508DF6" w14:textId="77777777" w:rsidR="001272F8" w:rsidRPr="001272F8" w:rsidRDefault="001272F8" w:rsidP="001272F8">
            <w:pPr>
              <w:pStyle w:val="ListParagraph"/>
              <w:numPr>
                <w:ilvl w:val="0"/>
                <w:numId w:val="5"/>
              </w:numPr>
              <w:rPr>
                <w:rFonts w:ascii="Verdana" w:hAnsi="Verdana"/>
              </w:rPr>
            </w:pPr>
            <w:r w:rsidRPr="001272F8">
              <w:rPr>
                <w:rFonts w:ascii="Verdana" w:hAnsi="Verdana"/>
              </w:rPr>
              <w:t>Provide active, intentional work within risk and protective factors framework to support families’ goals and aspirations</w:t>
            </w:r>
          </w:p>
          <w:p w14:paraId="7D62CB1E" w14:textId="77777777" w:rsidR="004438EE" w:rsidRPr="001272F8" w:rsidRDefault="004438EE" w:rsidP="001272F8">
            <w:pPr>
              <w:pStyle w:val="ListParagraph"/>
              <w:numPr>
                <w:ilvl w:val="0"/>
                <w:numId w:val="5"/>
              </w:numPr>
              <w:spacing w:after="200" w:line="276" w:lineRule="auto"/>
              <w:rPr>
                <w:rFonts w:ascii="Verdana" w:hAnsi="Verdana" w:cs="Arial"/>
              </w:rPr>
            </w:pPr>
            <w:r w:rsidRPr="001272F8">
              <w:rPr>
                <w:rFonts w:ascii="Verdana" w:hAnsi="Verdana" w:cs="Arial"/>
              </w:rPr>
              <w:t>Utilise clinically appropriate assessment measures to inform treatment and measure outcomes</w:t>
            </w:r>
          </w:p>
          <w:p w14:paraId="521729F2" w14:textId="77777777" w:rsidR="004438EE" w:rsidRPr="001272F8" w:rsidRDefault="004438EE" w:rsidP="001272F8">
            <w:pPr>
              <w:pStyle w:val="ListParagraph"/>
              <w:numPr>
                <w:ilvl w:val="0"/>
                <w:numId w:val="5"/>
              </w:numPr>
              <w:spacing w:after="200" w:line="276" w:lineRule="auto"/>
              <w:rPr>
                <w:rFonts w:ascii="Verdana" w:hAnsi="Verdana" w:cs="Arial"/>
              </w:rPr>
            </w:pPr>
            <w:r w:rsidRPr="001272F8">
              <w:rPr>
                <w:rFonts w:ascii="Verdana" w:hAnsi="Verdana" w:cs="Arial"/>
              </w:rPr>
              <w:t>Deliver evidence-based focused psychological strategies</w:t>
            </w:r>
          </w:p>
          <w:p w14:paraId="5DB1000E" w14:textId="77777777" w:rsidR="001272F8" w:rsidRPr="001272F8" w:rsidRDefault="001272F8" w:rsidP="001272F8">
            <w:pPr>
              <w:pStyle w:val="ListParagraph"/>
              <w:numPr>
                <w:ilvl w:val="0"/>
                <w:numId w:val="5"/>
              </w:numPr>
              <w:rPr>
                <w:rFonts w:ascii="Verdana" w:hAnsi="Verdana"/>
              </w:rPr>
            </w:pPr>
            <w:r w:rsidRPr="001272F8">
              <w:rPr>
                <w:rFonts w:ascii="Verdana" w:hAnsi="Verdana"/>
              </w:rPr>
              <w:t>Refer families to internal or external services to support identified needs in areas such as mental health, social connection, physical exercise, drug and alcohol, family violence services and other supports to address identified risks</w:t>
            </w:r>
          </w:p>
          <w:p w14:paraId="6A5BFC70" w14:textId="77777777" w:rsidR="004438EE" w:rsidRPr="001272F8" w:rsidRDefault="004438EE" w:rsidP="001272F8">
            <w:pPr>
              <w:pStyle w:val="ListParagraph"/>
              <w:numPr>
                <w:ilvl w:val="0"/>
                <w:numId w:val="5"/>
              </w:numPr>
              <w:spacing w:after="200" w:line="276" w:lineRule="auto"/>
              <w:rPr>
                <w:rFonts w:ascii="Verdana" w:hAnsi="Verdana" w:cs="Arial"/>
              </w:rPr>
            </w:pPr>
            <w:r w:rsidRPr="001272F8">
              <w:rPr>
                <w:rFonts w:ascii="Verdana" w:hAnsi="Verdana" w:cs="Arial"/>
              </w:rPr>
              <w:t xml:space="preserve">Contribute to the development and delivery of </w:t>
            </w:r>
            <w:r w:rsidR="004F1EA5" w:rsidRPr="001272F8">
              <w:rPr>
                <w:rFonts w:ascii="Verdana" w:hAnsi="Verdana" w:cs="Arial"/>
              </w:rPr>
              <w:t xml:space="preserve">bio </w:t>
            </w:r>
            <w:r w:rsidRPr="001272F8">
              <w:rPr>
                <w:rFonts w:ascii="Verdana" w:hAnsi="Verdana" w:cs="Arial"/>
              </w:rPr>
              <w:t>psycho-social group interventions</w:t>
            </w:r>
          </w:p>
          <w:p w14:paraId="65F04F58" w14:textId="77777777" w:rsidR="001272F8" w:rsidRPr="001272F8" w:rsidRDefault="001272F8" w:rsidP="001272F8">
            <w:pPr>
              <w:pStyle w:val="ListParagraph"/>
              <w:numPr>
                <w:ilvl w:val="0"/>
                <w:numId w:val="5"/>
              </w:numPr>
              <w:rPr>
                <w:rFonts w:ascii="Verdana" w:hAnsi="Verdana"/>
              </w:rPr>
            </w:pPr>
            <w:r w:rsidRPr="001272F8">
              <w:rPr>
                <w:rFonts w:ascii="Verdana" w:hAnsi="Verdana"/>
              </w:rPr>
              <w:t>Assertive</w:t>
            </w:r>
            <w:r w:rsidR="004302EF">
              <w:rPr>
                <w:rFonts w:ascii="Verdana" w:hAnsi="Verdana"/>
              </w:rPr>
              <w:t>ly</w:t>
            </w:r>
            <w:r w:rsidRPr="001272F8">
              <w:rPr>
                <w:rFonts w:ascii="Verdana" w:hAnsi="Verdana"/>
              </w:rPr>
              <w:t xml:space="preserve"> engage of client cohorts that have specific needs, including those considered socially marginalised or resource poor to lessen the impact of social exclusion, including Aboriginal families, emerging </w:t>
            </w:r>
            <w:proofErr w:type="spellStart"/>
            <w:r w:rsidRPr="001272F8">
              <w:rPr>
                <w:rFonts w:ascii="Verdana" w:hAnsi="Verdana"/>
              </w:rPr>
              <w:t>CaLD</w:t>
            </w:r>
            <w:proofErr w:type="spellEnd"/>
            <w:r w:rsidRPr="001272F8">
              <w:rPr>
                <w:rFonts w:ascii="Verdana" w:hAnsi="Verdana"/>
              </w:rPr>
              <w:t xml:space="preserve"> communities and greater risk cohorts including LGBTIQ</w:t>
            </w:r>
          </w:p>
          <w:p w14:paraId="4F20CA12" w14:textId="77777777" w:rsidR="004438EE" w:rsidRPr="001272F8" w:rsidRDefault="004438EE" w:rsidP="001272F8">
            <w:pPr>
              <w:pStyle w:val="ListParagraph"/>
              <w:numPr>
                <w:ilvl w:val="0"/>
                <w:numId w:val="5"/>
              </w:numPr>
              <w:spacing w:after="200" w:line="276" w:lineRule="auto"/>
              <w:rPr>
                <w:rFonts w:ascii="Verdana" w:hAnsi="Verdana" w:cs="Arial"/>
              </w:rPr>
            </w:pPr>
            <w:r w:rsidRPr="001272F8">
              <w:rPr>
                <w:rFonts w:ascii="Verdana" w:hAnsi="Verdana" w:cs="Arial"/>
              </w:rPr>
              <w:t>Undertake continuing professional development and clinical supervision to maintain best practice</w:t>
            </w:r>
          </w:p>
          <w:p w14:paraId="37F4EBFB" w14:textId="77777777" w:rsidR="004438EE" w:rsidRPr="001272F8" w:rsidRDefault="004438EE" w:rsidP="001272F8">
            <w:pPr>
              <w:pStyle w:val="ListParagraph"/>
              <w:numPr>
                <w:ilvl w:val="0"/>
                <w:numId w:val="5"/>
              </w:numPr>
              <w:spacing w:after="200" w:line="276" w:lineRule="auto"/>
              <w:rPr>
                <w:rFonts w:ascii="Verdana" w:hAnsi="Verdana" w:cs="Arial"/>
              </w:rPr>
            </w:pPr>
            <w:r w:rsidRPr="001272F8">
              <w:rPr>
                <w:rFonts w:ascii="Verdana" w:hAnsi="Verdana" w:cs="Arial"/>
              </w:rPr>
              <w:t>Provide regular written reports to the client’s referrer</w:t>
            </w:r>
            <w:r w:rsidR="001272F8" w:rsidRPr="001272F8">
              <w:rPr>
                <w:rFonts w:ascii="Verdana" w:hAnsi="Verdana" w:cs="Arial"/>
              </w:rPr>
              <w:t>, as required,</w:t>
            </w:r>
            <w:r w:rsidRPr="001272F8">
              <w:rPr>
                <w:rFonts w:ascii="Verdana" w:hAnsi="Verdana" w:cs="Arial"/>
              </w:rPr>
              <w:t xml:space="preserve"> with information regarding assessments, treatment, and recommendations</w:t>
            </w:r>
          </w:p>
          <w:p w14:paraId="4A0DD50C" w14:textId="77777777" w:rsidR="004438EE" w:rsidRPr="001272F8" w:rsidRDefault="004438EE" w:rsidP="001272F8">
            <w:pPr>
              <w:pStyle w:val="ListParagraph"/>
              <w:numPr>
                <w:ilvl w:val="0"/>
                <w:numId w:val="5"/>
              </w:numPr>
              <w:spacing w:after="200" w:line="276" w:lineRule="auto"/>
              <w:rPr>
                <w:rFonts w:ascii="Verdana" w:hAnsi="Verdana" w:cs="Arial"/>
              </w:rPr>
            </w:pPr>
            <w:r w:rsidRPr="001272F8">
              <w:rPr>
                <w:rFonts w:ascii="Verdana" w:hAnsi="Verdana" w:cs="Arial"/>
              </w:rPr>
              <w:t>Complete all client records and other required documentation including case plans and client assessments</w:t>
            </w:r>
          </w:p>
          <w:p w14:paraId="0FB31789" w14:textId="77777777" w:rsidR="001272F8" w:rsidRPr="001272F8" w:rsidRDefault="001272F8" w:rsidP="001272F8">
            <w:pPr>
              <w:pStyle w:val="ListParagraph"/>
              <w:numPr>
                <w:ilvl w:val="0"/>
                <w:numId w:val="5"/>
              </w:numPr>
              <w:rPr>
                <w:rFonts w:ascii="Verdana" w:hAnsi="Verdana"/>
              </w:rPr>
            </w:pPr>
            <w:r w:rsidRPr="001272F8">
              <w:rPr>
                <w:rFonts w:ascii="Verdana" w:hAnsi="Verdana"/>
              </w:rPr>
              <w:t>Work within a mu</w:t>
            </w:r>
            <w:r w:rsidR="004302EF">
              <w:rPr>
                <w:rFonts w:ascii="Verdana" w:hAnsi="Verdana"/>
              </w:rPr>
              <w:t>l</w:t>
            </w:r>
            <w:r w:rsidRPr="001272F8">
              <w:rPr>
                <w:rFonts w:ascii="Verdana" w:hAnsi="Verdana"/>
              </w:rPr>
              <w:t>ti-disciplinary team and provide secondary consultation to other staff</w:t>
            </w:r>
          </w:p>
          <w:p w14:paraId="649AA501" w14:textId="77777777" w:rsidR="004438EE" w:rsidRPr="001272F8" w:rsidRDefault="004438EE" w:rsidP="001272F8">
            <w:pPr>
              <w:pStyle w:val="ListParagraph"/>
              <w:numPr>
                <w:ilvl w:val="0"/>
                <w:numId w:val="5"/>
              </w:numPr>
              <w:spacing w:after="200" w:line="276" w:lineRule="auto"/>
              <w:rPr>
                <w:rFonts w:ascii="Verdana" w:hAnsi="Verdana" w:cs="Arial"/>
              </w:rPr>
            </w:pPr>
            <w:r w:rsidRPr="001272F8">
              <w:rPr>
                <w:rFonts w:ascii="Verdana" w:hAnsi="Verdana" w:cs="Arial"/>
              </w:rPr>
              <w:t>Contribute to the achievement of individual, team and organisational program targets and KPI’s as per contractual agreements with funders and those determined by drummond street</w:t>
            </w:r>
          </w:p>
          <w:p w14:paraId="1BB90715" w14:textId="77777777" w:rsidR="004438EE" w:rsidRPr="001272F8" w:rsidRDefault="004438EE" w:rsidP="001272F8">
            <w:pPr>
              <w:rPr>
                <w:rFonts w:ascii="Verdana" w:hAnsi="Verdana"/>
                <w:b/>
              </w:rPr>
            </w:pPr>
            <w:r w:rsidRPr="001272F8">
              <w:rPr>
                <w:rFonts w:ascii="Verdana" w:hAnsi="Verdana"/>
                <w:b/>
              </w:rPr>
              <w:t>Networking and Partnerships</w:t>
            </w:r>
          </w:p>
          <w:p w14:paraId="245183CD" w14:textId="77777777" w:rsidR="004438EE" w:rsidRPr="001272F8" w:rsidRDefault="004438EE" w:rsidP="001272F8">
            <w:pPr>
              <w:pStyle w:val="ListParagraph"/>
              <w:numPr>
                <w:ilvl w:val="0"/>
                <w:numId w:val="5"/>
              </w:numPr>
              <w:rPr>
                <w:rFonts w:ascii="Verdana" w:hAnsi="Verdana"/>
              </w:rPr>
            </w:pPr>
            <w:r w:rsidRPr="001272F8">
              <w:rPr>
                <w:rFonts w:ascii="Verdana" w:hAnsi="Verdana"/>
              </w:rPr>
              <w:t>Represent the organisation positively with a range of external health, social services and other relevant providers for the purpose of making appropriate client referrals, providing conjoint support where required, and marketing and promoting the agency programs.</w:t>
            </w:r>
          </w:p>
          <w:p w14:paraId="663A1AC6" w14:textId="77777777" w:rsidR="004438EE" w:rsidRPr="001272F8" w:rsidRDefault="001272F8" w:rsidP="001272F8">
            <w:pPr>
              <w:pStyle w:val="ListParagraph"/>
              <w:numPr>
                <w:ilvl w:val="0"/>
                <w:numId w:val="5"/>
              </w:numPr>
              <w:rPr>
                <w:rFonts w:ascii="Verdana" w:hAnsi="Verdana"/>
              </w:rPr>
            </w:pPr>
            <w:r w:rsidRPr="001272F8">
              <w:rPr>
                <w:rFonts w:ascii="Verdana" w:hAnsi="Verdana"/>
              </w:rPr>
              <w:t>Use</w:t>
            </w:r>
            <w:r w:rsidR="004438EE" w:rsidRPr="001272F8">
              <w:rPr>
                <w:rFonts w:ascii="Verdana" w:hAnsi="Verdana"/>
              </w:rPr>
              <w:t xml:space="preserve"> community development approaches (social justice, equality and mutual respect) to increase self-efficacy and empowerment of the communities </w:t>
            </w:r>
          </w:p>
          <w:p w14:paraId="5E220CD2" w14:textId="77777777" w:rsidR="004438EE" w:rsidRPr="001272F8" w:rsidRDefault="004438EE" w:rsidP="001272F8">
            <w:pPr>
              <w:pStyle w:val="ListParagraph"/>
              <w:numPr>
                <w:ilvl w:val="0"/>
                <w:numId w:val="5"/>
              </w:numPr>
              <w:rPr>
                <w:rFonts w:ascii="Verdana" w:hAnsi="Verdana"/>
              </w:rPr>
            </w:pPr>
            <w:r w:rsidRPr="001272F8">
              <w:rPr>
                <w:rFonts w:ascii="Verdana" w:hAnsi="Verdana"/>
              </w:rPr>
              <w:t xml:space="preserve">Develop and deliver training to community members, partners and broader sector </w:t>
            </w:r>
          </w:p>
          <w:p w14:paraId="5B52CDE5" w14:textId="77777777" w:rsidR="004438EE" w:rsidRPr="001272F8" w:rsidRDefault="004438EE" w:rsidP="001272F8">
            <w:pPr>
              <w:pStyle w:val="ListParagraph"/>
              <w:numPr>
                <w:ilvl w:val="0"/>
                <w:numId w:val="5"/>
              </w:numPr>
              <w:rPr>
                <w:rFonts w:ascii="Verdana" w:hAnsi="Verdana"/>
              </w:rPr>
            </w:pPr>
            <w:r w:rsidRPr="001272F8">
              <w:rPr>
                <w:rFonts w:ascii="Verdana" w:hAnsi="Verdana"/>
              </w:rPr>
              <w:t>Network with a range of external health, social services and educational providers for the purpose of making appropriate client referrals or conjoint work where required, and to market and promote agency programs</w:t>
            </w:r>
          </w:p>
          <w:p w14:paraId="12B1C2D4" w14:textId="77777777" w:rsidR="004438EE" w:rsidRPr="001272F8" w:rsidRDefault="004438EE" w:rsidP="001272F8">
            <w:pPr>
              <w:pStyle w:val="ListParagraph"/>
              <w:numPr>
                <w:ilvl w:val="0"/>
                <w:numId w:val="5"/>
              </w:numPr>
              <w:rPr>
                <w:rFonts w:ascii="Verdana" w:hAnsi="Verdana"/>
              </w:rPr>
            </w:pPr>
            <w:r w:rsidRPr="001272F8">
              <w:rPr>
                <w:rFonts w:ascii="Verdana" w:hAnsi="Verdana"/>
              </w:rPr>
              <w:t>Work collaboratively with other services to identify and address services gaps and client needs</w:t>
            </w:r>
          </w:p>
          <w:p w14:paraId="488C036D" w14:textId="77777777" w:rsidR="004438EE" w:rsidRPr="001272F8" w:rsidRDefault="004438EE" w:rsidP="00C02F65">
            <w:pPr>
              <w:pStyle w:val="ListParagraph"/>
              <w:rPr>
                <w:rFonts w:ascii="Verdana" w:hAnsi="Verdana"/>
              </w:rPr>
            </w:pPr>
          </w:p>
          <w:p w14:paraId="3E6C4038" w14:textId="77777777" w:rsidR="004438EE" w:rsidRPr="001272F8" w:rsidRDefault="004438EE" w:rsidP="00C02F65">
            <w:pPr>
              <w:rPr>
                <w:rFonts w:ascii="Verdana" w:hAnsi="Verdana"/>
                <w:b/>
              </w:rPr>
            </w:pPr>
            <w:r w:rsidRPr="001272F8">
              <w:rPr>
                <w:rFonts w:ascii="Verdana" w:hAnsi="Verdana"/>
                <w:b/>
              </w:rPr>
              <w:lastRenderedPageBreak/>
              <w:t>Research and Evaluation</w:t>
            </w:r>
          </w:p>
          <w:p w14:paraId="59E87318" w14:textId="77777777" w:rsidR="004438EE" w:rsidRPr="001272F8" w:rsidRDefault="004438EE" w:rsidP="001272F8">
            <w:pPr>
              <w:pStyle w:val="ListParagraph"/>
              <w:numPr>
                <w:ilvl w:val="0"/>
                <w:numId w:val="5"/>
              </w:numPr>
              <w:rPr>
                <w:rFonts w:ascii="Verdana" w:hAnsi="Verdana"/>
              </w:rPr>
            </w:pPr>
            <w:r w:rsidRPr="001272F8">
              <w:rPr>
                <w:rFonts w:ascii="Verdana" w:hAnsi="Verdana"/>
              </w:rPr>
              <w:t>Assist with the design and implementation of research and evaluation activities, and assist with data collection, recording and analysis and report writing as required.</w:t>
            </w:r>
          </w:p>
          <w:p w14:paraId="459435E3" w14:textId="77777777" w:rsidR="001272F8" w:rsidRPr="001272F8" w:rsidRDefault="001272F8" w:rsidP="001272F8">
            <w:pPr>
              <w:pStyle w:val="ListParagraph"/>
              <w:numPr>
                <w:ilvl w:val="0"/>
                <w:numId w:val="5"/>
              </w:numPr>
              <w:rPr>
                <w:rFonts w:ascii="Verdana" w:hAnsi="Verdana"/>
              </w:rPr>
            </w:pPr>
            <w:r w:rsidRPr="001272F8">
              <w:rPr>
                <w:rFonts w:ascii="Verdana" w:hAnsi="Verdana"/>
              </w:rPr>
              <w:t>Contribute to reporting and reflective practice forums and keep informed of current research and innovative practice relating to this area of work.</w:t>
            </w:r>
          </w:p>
          <w:p w14:paraId="61E41AF5" w14:textId="77777777" w:rsidR="001272F8" w:rsidRPr="001272F8" w:rsidRDefault="001272F8" w:rsidP="001272F8">
            <w:pPr>
              <w:rPr>
                <w:rFonts w:ascii="Verdana" w:hAnsi="Verdana"/>
              </w:rPr>
            </w:pPr>
          </w:p>
          <w:p w14:paraId="06EB0C83" w14:textId="77777777" w:rsidR="001272F8" w:rsidRPr="001272F8" w:rsidRDefault="001272F8" w:rsidP="001272F8">
            <w:pPr>
              <w:rPr>
                <w:rFonts w:ascii="Verdana" w:hAnsi="Verdana"/>
              </w:rPr>
            </w:pPr>
            <w:r w:rsidRPr="001272F8">
              <w:rPr>
                <w:rFonts w:ascii="Verdana" w:hAnsi="Verdana"/>
                <w:b/>
              </w:rPr>
              <w:t>Quality &amp; Compliance Management</w:t>
            </w:r>
          </w:p>
          <w:p w14:paraId="024BB976" w14:textId="77777777" w:rsidR="001272F8" w:rsidRPr="001272F8" w:rsidRDefault="001272F8" w:rsidP="001272F8">
            <w:pPr>
              <w:pStyle w:val="ListParagraph"/>
              <w:numPr>
                <w:ilvl w:val="0"/>
                <w:numId w:val="5"/>
              </w:numPr>
              <w:rPr>
                <w:rFonts w:ascii="Verdana" w:hAnsi="Verdana"/>
              </w:rPr>
            </w:pPr>
            <w:r w:rsidRPr="001272F8">
              <w:rPr>
                <w:rFonts w:ascii="Verdana" w:hAnsi="Verdana"/>
              </w:rPr>
              <w:t>Ensure contractual and quality standards are met and contribute to high-quality reporting</w:t>
            </w:r>
          </w:p>
          <w:p w14:paraId="2E169C5D" w14:textId="77777777" w:rsidR="001272F8" w:rsidRPr="001272F8" w:rsidRDefault="001272F8" w:rsidP="001272F8">
            <w:pPr>
              <w:pStyle w:val="ListParagraph"/>
              <w:numPr>
                <w:ilvl w:val="0"/>
                <w:numId w:val="5"/>
              </w:numPr>
              <w:rPr>
                <w:rFonts w:ascii="Verdana" w:hAnsi="Verdana"/>
              </w:rPr>
            </w:pPr>
            <w:r w:rsidRPr="001272F8">
              <w:rPr>
                <w:rFonts w:ascii="Verdana" w:hAnsi="Verdana"/>
              </w:rPr>
              <w:t>Work within risk management, quality standards and continuous improvement frameworks</w:t>
            </w:r>
          </w:p>
          <w:p w14:paraId="347973FB" w14:textId="77777777" w:rsidR="001272F8" w:rsidRPr="001272F8" w:rsidRDefault="001272F8" w:rsidP="001272F8">
            <w:pPr>
              <w:pStyle w:val="ListParagraph"/>
              <w:numPr>
                <w:ilvl w:val="0"/>
                <w:numId w:val="5"/>
              </w:numPr>
              <w:spacing w:after="200" w:line="276" w:lineRule="auto"/>
              <w:rPr>
                <w:rFonts w:ascii="Verdana" w:hAnsi="Verdana" w:cs="Arial"/>
              </w:rPr>
            </w:pPr>
            <w:r w:rsidRPr="001272F8">
              <w:rPr>
                <w:rFonts w:ascii="Verdana" w:hAnsi="Verdana" w:cs="Arial"/>
              </w:rPr>
              <w:t>Work to the professional standards required of the APS’, AASW Code of Ethics, as well as DS’ Code of Conduct, policies and procedures</w:t>
            </w:r>
          </w:p>
          <w:p w14:paraId="326326A5" w14:textId="77777777" w:rsidR="001272F8" w:rsidRPr="001272F8" w:rsidRDefault="001272F8" w:rsidP="001272F8">
            <w:pPr>
              <w:pStyle w:val="ListParagraph"/>
              <w:numPr>
                <w:ilvl w:val="0"/>
                <w:numId w:val="5"/>
              </w:numPr>
              <w:rPr>
                <w:rFonts w:ascii="Verdana" w:hAnsi="Verdana"/>
              </w:rPr>
            </w:pPr>
            <w:r w:rsidRPr="001272F8">
              <w:rPr>
                <w:rFonts w:ascii="Verdana" w:hAnsi="Verdana" w:cs="Arial"/>
              </w:rPr>
              <w:t>Uphold our commitment to Child Safe Standards and ensure or workplace and programs are culturally safe and affirmative for employees, children and families</w:t>
            </w:r>
            <w:r w:rsidRPr="001272F8">
              <w:rPr>
                <w:rFonts w:ascii="Verdana" w:hAnsi="Verdana"/>
              </w:rPr>
              <w:t xml:space="preserve"> </w:t>
            </w:r>
          </w:p>
          <w:p w14:paraId="20CE6634" w14:textId="77777777" w:rsidR="004438EE" w:rsidRPr="001272F8" w:rsidRDefault="004438EE" w:rsidP="001272F8">
            <w:pPr>
              <w:rPr>
                <w:rFonts w:ascii="Verdana" w:hAnsi="Verdana"/>
              </w:rPr>
            </w:pPr>
          </w:p>
        </w:tc>
      </w:tr>
      <w:tr w:rsidR="004438EE" w14:paraId="563B3DC0" w14:textId="77777777" w:rsidTr="00C02F65">
        <w:tc>
          <w:tcPr>
            <w:tcW w:w="2356" w:type="pct"/>
            <w:gridSpan w:val="3"/>
            <w:tcBorders>
              <w:bottom w:val="single" w:sz="4" w:space="0" w:color="auto"/>
            </w:tcBorders>
            <w:shd w:val="clear" w:color="auto" w:fill="D9D9D9" w:themeFill="background1" w:themeFillShade="D9"/>
          </w:tcPr>
          <w:p w14:paraId="3C826274" w14:textId="77777777" w:rsidR="004438EE" w:rsidRPr="00B6100D" w:rsidRDefault="004438EE" w:rsidP="00C02F65">
            <w:pPr>
              <w:rPr>
                <w:rFonts w:ascii="Verdana" w:hAnsi="Verdana"/>
                <w:b/>
                <w:sz w:val="18"/>
                <w:szCs w:val="18"/>
              </w:rPr>
            </w:pPr>
            <w:r w:rsidRPr="00B6100D">
              <w:rPr>
                <w:rFonts w:ascii="Verdana" w:hAnsi="Verdana"/>
                <w:b/>
                <w:sz w:val="18"/>
                <w:szCs w:val="18"/>
              </w:rPr>
              <w:lastRenderedPageBreak/>
              <w:t>Key Competencies</w:t>
            </w:r>
            <w:r w:rsidR="00B6100D">
              <w:rPr>
                <w:rFonts w:ascii="Verdana" w:hAnsi="Verdana"/>
                <w:b/>
                <w:sz w:val="18"/>
                <w:szCs w:val="18"/>
              </w:rPr>
              <w:t xml:space="preserve">/Skills </w:t>
            </w:r>
          </w:p>
        </w:tc>
        <w:tc>
          <w:tcPr>
            <w:tcW w:w="2644" w:type="pct"/>
            <w:gridSpan w:val="3"/>
            <w:shd w:val="clear" w:color="auto" w:fill="D9D9D9" w:themeFill="background1" w:themeFillShade="D9"/>
          </w:tcPr>
          <w:p w14:paraId="7107E078" w14:textId="77777777" w:rsidR="004438EE" w:rsidRPr="00B6100D" w:rsidRDefault="004438EE" w:rsidP="00C02F65">
            <w:pPr>
              <w:rPr>
                <w:rFonts w:ascii="Verdana" w:hAnsi="Verdana"/>
                <w:b/>
                <w:sz w:val="18"/>
                <w:szCs w:val="18"/>
              </w:rPr>
            </w:pPr>
            <w:r w:rsidRPr="00B6100D">
              <w:rPr>
                <w:rFonts w:ascii="Verdana" w:hAnsi="Verdana"/>
                <w:b/>
                <w:sz w:val="18"/>
                <w:szCs w:val="18"/>
              </w:rPr>
              <w:t xml:space="preserve">Experience Profile (incl </w:t>
            </w:r>
            <w:r w:rsidR="00B6100D">
              <w:rPr>
                <w:rFonts w:ascii="Verdana" w:hAnsi="Verdana"/>
                <w:b/>
                <w:sz w:val="18"/>
                <w:szCs w:val="18"/>
              </w:rPr>
              <w:t xml:space="preserve">Qualifications) </w:t>
            </w:r>
          </w:p>
        </w:tc>
      </w:tr>
      <w:tr w:rsidR="004438EE" w14:paraId="08E0B813" w14:textId="77777777" w:rsidTr="00C02F65">
        <w:tc>
          <w:tcPr>
            <w:tcW w:w="1067" w:type="pct"/>
            <w:gridSpan w:val="2"/>
            <w:shd w:val="clear" w:color="auto" w:fill="D9D9D9" w:themeFill="background1" w:themeFillShade="D9"/>
          </w:tcPr>
          <w:p w14:paraId="39BCC6CB" w14:textId="77777777" w:rsidR="004438EE" w:rsidRPr="00B6100D" w:rsidRDefault="004438EE" w:rsidP="00C02F65">
            <w:pPr>
              <w:rPr>
                <w:rFonts w:ascii="Verdana" w:hAnsi="Verdana"/>
                <w:b/>
                <w:sz w:val="18"/>
                <w:szCs w:val="18"/>
              </w:rPr>
            </w:pPr>
            <w:r w:rsidRPr="00B6100D">
              <w:rPr>
                <w:rFonts w:ascii="Verdana" w:hAnsi="Verdana"/>
                <w:b/>
                <w:sz w:val="18"/>
                <w:szCs w:val="18"/>
              </w:rPr>
              <w:t>Competency</w:t>
            </w:r>
          </w:p>
        </w:tc>
        <w:tc>
          <w:tcPr>
            <w:tcW w:w="1290" w:type="pct"/>
            <w:shd w:val="clear" w:color="auto" w:fill="D9D9D9" w:themeFill="background1" w:themeFillShade="D9"/>
          </w:tcPr>
          <w:p w14:paraId="1A231DA2" w14:textId="77777777" w:rsidR="004438EE" w:rsidRPr="00B6100D" w:rsidRDefault="004438EE" w:rsidP="00C02F65">
            <w:pPr>
              <w:rPr>
                <w:rFonts w:ascii="Verdana" w:hAnsi="Verdana"/>
                <w:b/>
                <w:sz w:val="18"/>
                <w:szCs w:val="18"/>
              </w:rPr>
            </w:pPr>
            <w:r w:rsidRPr="00B6100D">
              <w:rPr>
                <w:rFonts w:ascii="Verdana" w:hAnsi="Verdana"/>
                <w:b/>
                <w:sz w:val="18"/>
                <w:szCs w:val="18"/>
              </w:rPr>
              <w:t>Technical/Functional</w:t>
            </w:r>
          </w:p>
        </w:tc>
        <w:tc>
          <w:tcPr>
            <w:tcW w:w="2644" w:type="pct"/>
            <w:gridSpan w:val="3"/>
            <w:vMerge w:val="restart"/>
          </w:tcPr>
          <w:p w14:paraId="5034990E" w14:textId="77777777" w:rsidR="004438EE" w:rsidRPr="00F73D83" w:rsidRDefault="004438EE" w:rsidP="00C02F65">
            <w:pPr>
              <w:pStyle w:val="ListParagraph"/>
              <w:rPr>
                <w:rFonts w:ascii="Verdana" w:hAnsi="Verdana"/>
                <w:sz w:val="18"/>
                <w:szCs w:val="18"/>
              </w:rPr>
            </w:pPr>
          </w:p>
          <w:p w14:paraId="0CE099B0" w14:textId="77777777" w:rsidR="004302EF" w:rsidRPr="004302EF" w:rsidRDefault="004302EF" w:rsidP="004302EF">
            <w:pPr>
              <w:pStyle w:val="ListParagraph"/>
              <w:numPr>
                <w:ilvl w:val="0"/>
                <w:numId w:val="7"/>
              </w:numPr>
              <w:tabs>
                <w:tab w:val="center" w:pos="4320"/>
                <w:tab w:val="right" w:pos="8640"/>
              </w:tabs>
              <w:ind w:left="421"/>
              <w:rPr>
                <w:rFonts w:ascii="Verdana" w:hAnsi="Verdana"/>
                <w:sz w:val="18"/>
                <w:szCs w:val="18"/>
              </w:rPr>
            </w:pPr>
            <w:r w:rsidRPr="004302EF">
              <w:rPr>
                <w:rFonts w:ascii="Verdana" w:hAnsi="Verdana"/>
                <w:sz w:val="18"/>
                <w:szCs w:val="18"/>
              </w:rPr>
              <w:t>Full registration as a psychologist or clinical psychologist or mental health social worker eligible to deliver under TPS/ Better Access programs</w:t>
            </w:r>
          </w:p>
          <w:p w14:paraId="1F74A21F" w14:textId="77777777" w:rsidR="004302EF" w:rsidRPr="004302EF" w:rsidRDefault="004302EF" w:rsidP="004302EF">
            <w:pPr>
              <w:pStyle w:val="ListParagraph"/>
              <w:numPr>
                <w:ilvl w:val="0"/>
                <w:numId w:val="7"/>
              </w:numPr>
              <w:tabs>
                <w:tab w:val="center" w:pos="4320"/>
                <w:tab w:val="right" w:pos="8640"/>
              </w:tabs>
              <w:ind w:left="421"/>
              <w:rPr>
                <w:rFonts w:ascii="Verdana" w:hAnsi="Verdana"/>
                <w:sz w:val="18"/>
                <w:szCs w:val="18"/>
              </w:rPr>
            </w:pPr>
            <w:r w:rsidRPr="004302EF">
              <w:rPr>
                <w:rFonts w:ascii="Verdana" w:hAnsi="Verdana"/>
                <w:sz w:val="18"/>
                <w:szCs w:val="18"/>
              </w:rPr>
              <w:t xml:space="preserve">Minimum two years’ experience in providing psychological interventions to families and individuals in the antenatal and </w:t>
            </w:r>
            <w:proofErr w:type="spellStart"/>
            <w:r w:rsidRPr="004302EF">
              <w:rPr>
                <w:rFonts w:ascii="Verdana" w:hAnsi="Verdana"/>
                <w:sz w:val="18"/>
                <w:szCs w:val="18"/>
              </w:rPr>
              <w:t>post natal</w:t>
            </w:r>
            <w:proofErr w:type="spellEnd"/>
            <w:r w:rsidRPr="004302EF">
              <w:rPr>
                <w:rFonts w:ascii="Verdana" w:hAnsi="Verdana"/>
                <w:sz w:val="18"/>
                <w:szCs w:val="18"/>
              </w:rPr>
              <w:t xml:space="preserve"> period</w:t>
            </w:r>
          </w:p>
          <w:p w14:paraId="587C470B" w14:textId="77777777" w:rsidR="004302EF" w:rsidRPr="004302EF" w:rsidRDefault="004302EF" w:rsidP="004302EF">
            <w:pPr>
              <w:pStyle w:val="ListParagraph"/>
              <w:numPr>
                <w:ilvl w:val="0"/>
                <w:numId w:val="7"/>
              </w:numPr>
              <w:tabs>
                <w:tab w:val="center" w:pos="4320"/>
                <w:tab w:val="right" w:pos="8640"/>
              </w:tabs>
              <w:ind w:left="421"/>
              <w:rPr>
                <w:rFonts w:ascii="Verdana" w:hAnsi="Verdana"/>
                <w:sz w:val="18"/>
                <w:szCs w:val="18"/>
              </w:rPr>
            </w:pPr>
            <w:r w:rsidRPr="004302EF">
              <w:rPr>
                <w:rFonts w:ascii="Verdana" w:hAnsi="Verdana"/>
                <w:sz w:val="18"/>
                <w:szCs w:val="18"/>
              </w:rPr>
              <w:t>Demonstrated ability to provide evidence based focused psychological therapies and strategies with positive client outcomes</w:t>
            </w:r>
          </w:p>
          <w:p w14:paraId="32BE4B49" w14:textId="77777777" w:rsidR="004302EF" w:rsidRPr="004302EF" w:rsidRDefault="004302EF" w:rsidP="004302EF">
            <w:pPr>
              <w:pStyle w:val="NoSpacing"/>
              <w:numPr>
                <w:ilvl w:val="0"/>
                <w:numId w:val="7"/>
              </w:numPr>
              <w:tabs>
                <w:tab w:val="center" w:pos="4320"/>
                <w:tab w:val="right" w:pos="8640"/>
              </w:tabs>
              <w:ind w:left="421"/>
              <w:rPr>
                <w:rFonts w:ascii="Verdana" w:eastAsia="Calibri" w:hAnsi="Verdana"/>
                <w:sz w:val="18"/>
                <w:szCs w:val="18"/>
              </w:rPr>
            </w:pPr>
            <w:r w:rsidRPr="004302EF">
              <w:rPr>
                <w:rFonts w:ascii="Verdana" w:eastAsia="Calibri" w:hAnsi="Verdana"/>
                <w:sz w:val="18"/>
                <w:szCs w:val="18"/>
              </w:rPr>
              <w:t>Demonstrated understanding of the needs, issues and sensitivities of people from diverse backgrounds including Aboriginal, LGBTIQ and culturally and linguistically diverse people and communities.</w:t>
            </w:r>
          </w:p>
          <w:p w14:paraId="495B04A3" w14:textId="77777777" w:rsidR="004302EF" w:rsidRPr="004302EF" w:rsidRDefault="004302EF" w:rsidP="004302EF">
            <w:pPr>
              <w:pStyle w:val="NoSpacing"/>
              <w:numPr>
                <w:ilvl w:val="0"/>
                <w:numId w:val="7"/>
              </w:numPr>
              <w:tabs>
                <w:tab w:val="center" w:pos="4320"/>
                <w:tab w:val="right" w:pos="8640"/>
              </w:tabs>
              <w:ind w:left="421"/>
              <w:rPr>
                <w:rFonts w:ascii="Verdana" w:eastAsia="Calibri" w:hAnsi="Verdana"/>
                <w:sz w:val="18"/>
                <w:szCs w:val="18"/>
              </w:rPr>
            </w:pPr>
            <w:r w:rsidRPr="004302EF">
              <w:rPr>
                <w:rFonts w:ascii="Verdana" w:eastAsia="Calibri" w:hAnsi="Verdana"/>
                <w:sz w:val="18"/>
                <w:szCs w:val="18"/>
              </w:rPr>
              <w:t>Demonstrated experience of working with individuals and families with complex needs such as family violence, drug and alcohol and mental health issues</w:t>
            </w:r>
          </w:p>
          <w:p w14:paraId="43CDC83E" w14:textId="77777777" w:rsidR="004302EF" w:rsidRPr="004302EF" w:rsidRDefault="004302EF" w:rsidP="004302EF">
            <w:pPr>
              <w:pStyle w:val="NoSpacing"/>
              <w:numPr>
                <w:ilvl w:val="0"/>
                <w:numId w:val="7"/>
              </w:numPr>
              <w:tabs>
                <w:tab w:val="center" w:pos="4320"/>
                <w:tab w:val="right" w:pos="8640"/>
              </w:tabs>
              <w:ind w:left="421"/>
              <w:rPr>
                <w:rFonts w:ascii="Verdana" w:eastAsia="Calibri" w:hAnsi="Verdana"/>
                <w:sz w:val="18"/>
                <w:szCs w:val="18"/>
              </w:rPr>
            </w:pPr>
            <w:r w:rsidRPr="004302EF">
              <w:rPr>
                <w:rFonts w:ascii="Verdana" w:eastAsia="Calibri" w:hAnsi="Verdana"/>
                <w:sz w:val="18"/>
                <w:szCs w:val="18"/>
              </w:rPr>
              <w:t>Demonstrated capacity to work within integrated, collaborative and systemic approaches.</w:t>
            </w:r>
          </w:p>
          <w:p w14:paraId="4887C2FF" w14:textId="77777777" w:rsidR="004302EF" w:rsidRPr="004302EF" w:rsidRDefault="004302EF" w:rsidP="004302EF">
            <w:pPr>
              <w:numPr>
                <w:ilvl w:val="0"/>
                <w:numId w:val="7"/>
              </w:numPr>
              <w:ind w:left="421"/>
              <w:rPr>
                <w:rFonts w:ascii="Verdana" w:hAnsi="Verdana"/>
                <w:sz w:val="18"/>
                <w:szCs w:val="18"/>
              </w:rPr>
            </w:pPr>
            <w:r w:rsidRPr="004302EF">
              <w:rPr>
                <w:rFonts w:ascii="Verdana" w:hAnsi="Verdana"/>
                <w:sz w:val="18"/>
                <w:szCs w:val="18"/>
              </w:rPr>
              <w:t>Demonstrated organisational skills including the ability to meet deadlines and prioritise work tasks.</w:t>
            </w:r>
          </w:p>
          <w:p w14:paraId="1B508DA0" w14:textId="77777777" w:rsidR="004302EF" w:rsidRPr="004302EF" w:rsidRDefault="004302EF" w:rsidP="004302EF">
            <w:pPr>
              <w:pStyle w:val="NoSpacing"/>
              <w:numPr>
                <w:ilvl w:val="0"/>
                <w:numId w:val="7"/>
              </w:numPr>
              <w:ind w:left="421"/>
              <w:rPr>
                <w:rFonts w:ascii="Verdana" w:eastAsia="Calibri" w:hAnsi="Verdana"/>
                <w:sz w:val="18"/>
                <w:szCs w:val="18"/>
              </w:rPr>
            </w:pPr>
            <w:r w:rsidRPr="004302EF">
              <w:rPr>
                <w:rFonts w:ascii="Verdana" w:eastAsia="Calibri" w:hAnsi="Verdana"/>
                <w:sz w:val="18"/>
                <w:szCs w:val="18"/>
              </w:rPr>
              <w:t xml:space="preserve">Demonstrated capacity to </w:t>
            </w:r>
            <w:r w:rsidRPr="004302EF">
              <w:rPr>
                <w:rFonts w:ascii="Verdana" w:hAnsi="Verdana"/>
                <w:sz w:val="18"/>
                <w:szCs w:val="18"/>
              </w:rPr>
              <w:t xml:space="preserve">work creatively, show initiative, contribute ideas and be active in a supportive team environment in </w:t>
            </w:r>
            <w:r w:rsidRPr="004302EF">
              <w:rPr>
                <w:rFonts w:ascii="Verdana" w:eastAsia="Calibri" w:hAnsi="Verdana"/>
                <w:sz w:val="18"/>
                <w:szCs w:val="18"/>
              </w:rPr>
              <w:t xml:space="preserve">an agency working to support individual and family relationships within the context of family violence </w:t>
            </w:r>
          </w:p>
          <w:p w14:paraId="7C55F68F" w14:textId="77777777" w:rsidR="004438EE" w:rsidRPr="00C977B0" w:rsidRDefault="004438EE" w:rsidP="00C977B0">
            <w:pPr>
              <w:rPr>
                <w:rFonts w:ascii="Verdana" w:hAnsi="Verdana"/>
                <w:sz w:val="18"/>
                <w:szCs w:val="18"/>
              </w:rPr>
            </w:pPr>
          </w:p>
        </w:tc>
      </w:tr>
      <w:tr w:rsidR="004438EE" w14:paraId="3DD3D62A" w14:textId="77777777" w:rsidTr="00C02F65">
        <w:tc>
          <w:tcPr>
            <w:tcW w:w="1067" w:type="pct"/>
            <w:gridSpan w:val="2"/>
            <w:tcBorders>
              <w:bottom w:val="single" w:sz="4" w:space="0" w:color="auto"/>
            </w:tcBorders>
          </w:tcPr>
          <w:p w14:paraId="30026893" w14:textId="77777777" w:rsidR="004438EE" w:rsidRPr="00F73D83" w:rsidRDefault="004438EE" w:rsidP="00C02F65">
            <w:pPr>
              <w:pStyle w:val="ListParagraph"/>
              <w:numPr>
                <w:ilvl w:val="0"/>
                <w:numId w:val="1"/>
              </w:numPr>
              <w:ind w:left="284" w:hanging="284"/>
              <w:rPr>
                <w:rFonts w:ascii="Verdana" w:hAnsi="Verdana"/>
                <w:sz w:val="18"/>
                <w:szCs w:val="18"/>
              </w:rPr>
            </w:pPr>
            <w:r w:rsidRPr="00F73D83">
              <w:rPr>
                <w:rFonts w:ascii="Verdana" w:hAnsi="Verdana"/>
                <w:sz w:val="18"/>
                <w:szCs w:val="18"/>
              </w:rPr>
              <w:t>Organisational &amp; quality focus</w:t>
            </w:r>
          </w:p>
          <w:p w14:paraId="6772A7AA" w14:textId="77777777" w:rsidR="004438EE" w:rsidRPr="00F73D83" w:rsidRDefault="004438EE" w:rsidP="00C02F65">
            <w:pPr>
              <w:pStyle w:val="ListParagraph"/>
              <w:numPr>
                <w:ilvl w:val="0"/>
                <w:numId w:val="1"/>
              </w:numPr>
              <w:ind w:left="284" w:hanging="284"/>
              <w:rPr>
                <w:rFonts w:ascii="Verdana" w:hAnsi="Verdana"/>
                <w:sz w:val="18"/>
                <w:szCs w:val="18"/>
              </w:rPr>
            </w:pPr>
            <w:r w:rsidRPr="00F73D83">
              <w:rPr>
                <w:rFonts w:ascii="Verdana" w:hAnsi="Verdana"/>
                <w:sz w:val="18"/>
                <w:szCs w:val="18"/>
              </w:rPr>
              <w:t>Results driven &amp; client oriented</w:t>
            </w:r>
          </w:p>
          <w:p w14:paraId="349723EA" w14:textId="77777777" w:rsidR="004438EE" w:rsidRPr="00F73D83" w:rsidRDefault="004438EE" w:rsidP="00C02F65">
            <w:pPr>
              <w:pStyle w:val="ListParagraph"/>
              <w:numPr>
                <w:ilvl w:val="0"/>
                <w:numId w:val="1"/>
              </w:numPr>
              <w:ind w:left="284" w:hanging="284"/>
              <w:rPr>
                <w:rFonts w:ascii="Verdana" w:hAnsi="Verdana"/>
                <w:sz w:val="18"/>
                <w:szCs w:val="18"/>
              </w:rPr>
            </w:pPr>
            <w:r w:rsidRPr="00F73D83">
              <w:rPr>
                <w:rFonts w:ascii="Verdana" w:hAnsi="Verdana"/>
                <w:sz w:val="18"/>
                <w:szCs w:val="18"/>
              </w:rPr>
              <w:t xml:space="preserve">Promotes productive work practices </w:t>
            </w:r>
          </w:p>
          <w:p w14:paraId="254984DA" w14:textId="77777777" w:rsidR="004438EE" w:rsidRPr="00F73D83" w:rsidRDefault="004438EE" w:rsidP="00C02F65">
            <w:pPr>
              <w:pStyle w:val="ListParagraph"/>
              <w:numPr>
                <w:ilvl w:val="0"/>
                <w:numId w:val="1"/>
              </w:numPr>
              <w:ind w:left="284" w:hanging="284"/>
              <w:rPr>
                <w:rFonts w:ascii="Verdana" w:hAnsi="Verdana"/>
                <w:sz w:val="18"/>
                <w:szCs w:val="18"/>
              </w:rPr>
            </w:pPr>
            <w:r w:rsidRPr="00F73D83">
              <w:rPr>
                <w:rFonts w:ascii="Verdana" w:hAnsi="Verdana"/>
                <w:sz w:val="18"/>
                <w:szCs w:val="18"/>
              </w:rPr>
              <w:t>Creative, flexible and solution focused</w:t>
            </w:r>
          </w:p>
          <w:p w14:paraId="107A658E" w14:textId="77777777" w:rsidR="004438EE" w:rsidRPr="00F73D83" w:rsidRDefault="004438EE" w:rsidP="00C02F65">
            <w:pPr>
              <w:pStyle w:val="ListParagraph"/>
              <w:numPr>
                <w:ilvl w:val="0"/>
                <w:numId w:val="1"/>
              </w:numPr>
              <w:ind w:left="284" w:hanging="284"/>
              <w:rPr>
                <w:rFonts w:ascii="Verdana" w:hAnsi="Verdana"/>
                <w:sz w:val="18"/>
                <w:szCs w:val="18"/>
              </w:rPr>
            </w:pPr>
            <w:r w:rsidRPr="00F73D83">
              <w:rPr>
                <w:rFonts w:ascii="Verdana" w:hAnsi="Verdana"/>
                <w:sz w:val="18"/>
                <w:szCs w:val="18"/>
              </w:rPr>
              <w:t>High level of self-awareness, professionalism and social justice values</w:t>
            </w:r>
          </w:p>
          <w:p w14:paraId="4296C191" w14:textId="77777777" w:rsidR="004438EE" w:rsidRPr="00F73D83" w:rsidRDefault="004438EE" w:rsidP="00C02F65">
            <w:pPr>
              <w:rPr>
                <w:rFonts w:ascii="Verdana" w:hAnsi="Verdana"/>
                <w:sz w:val="18"/>
                <w:szCs w:val="18"/>
              </w:rPr>
            </w:pPr>
          </w:p>
        </w:tc>
        <w:tc>
          <w:tcPr>
            <w:tcW w:w="1290" w:type="pct"/>
            <w:tcBorders>
              <w:bottom w:val="single" w:sz="4" w:space="0" w:color="auto"/>
            </w:tcBorders>
          </w:tcPr>
          <w:p w14:paraId="2C8CAE5F" w14:textId="77777777" w:rsidR="004438EE" w:rsidRPr="00F73D83" w:rsidRDefault="004438EE" w:rsidP="00C02F65">
            <w:pPr>
              <w:pStyle w:val="ListParagraph"/>
              <w:numPr>
                <w:ilvl w:val="0"/>
                <w:numId w:val="1"/>
              </w:numPr>
              <w:ind w:left="240" w:hanging="240"/>
              <w:rPr>
                <w:rFonts w:ascii="Verdana" w:hAnsi="Verdana"/>
                <w:sz w:val="18"/>
                <w:szCs w:val="18"/>
              </w:rPr>
            </w:pPr>
            <w:r w:rsidRPr="00F73D83">
              <w:rPr>
                <w:rFonts w:ascii="Verdana" w:hAnsi="Verdana"/>
                <w:sz w:val="18"/>
                <w:szCs w:val="18"/>
              </w:rPr>
              <w:t>Expertise in evidence-based focused psychological strategies</w:t>
            </w:r>
          </w:p>
          <w:p w14:paraId="2C0A2C0F" w14:textId="77777777" w:rsidR="004438EE" w:rsidRDefault="004438EE" w:rsidP="00C02F65">
            <w:pPr>
              <w:pStyle w:val="ListParagraph"/>
              <w:numPr>
                <w:ilvl w:val="0"/>
                <w:numId w:val="1"/>
              </w:numPr>
              <w:ind w:left="240" w:hanging="240"/>
              <w:rPr>
                <w:rFonts w:ascii="Verdana" w:hAnsi="Verdana"/>
                <w:sz w:val="18"/>
                <w:szCs w:val="18"/>
              </w:rPr>
            </w:pPr>
            <w:r w:rsidRPr="00F73D83">
              <w:rPr>
                <w:rFonts w:ascii="Verdana" w:hAnsi="Verdana"/>
                <w:sz w:val="18"/>
                <w:szCs w:val="18"/>
              </w:rPr>
              <w:t>Strong knowledge o</w:t>
            </w:r>
            <w:r>
              <w:rPr>
                <w:rFonts w:ascii="Verdana" w:hAnsi="Verdana"/>
                <w:sz w:val="18"/>
                <w:szCs w:val="18"/>
              </w:rPr>
              <w:t xml:space="preserve">f determinants of mental health, including greater </w:t>
            </w:r>
            <w:proofErr w:type="gramStart"/>
            <w:r>
              <w:rPr>
                <w:rFonts w:ascii="Verdana" w:hAnsi="Verdana"/>
                <w:sz w:val="18"/>
                <w:szCs w:val="18"/>
              </w:rPr>
              <w:t>at risk</w:t>
            </w:r>
            <w:proofErr w:type="gramEnd"/>
            <w:r>
              <w:rPr>
                <w:rFonts w:ascii="Verdana" w:hAnsi="Verdana"/>
                <w:sz w:val="18"/>
                <w:szCs w:val="18"/>
              </w:rPr>
              <w:t xml:space="preserve"> cohorts i.e. Indigenous, LGBTIQ</w:t>
            </w:r>
          </w:p>
          <w:p w14:paraId="1D49021C" w14:textId="77777777" w:rsidR="00C977B0" w:rsidRPr="00F73D83" w:rsidRDefault="00C977B0" w:rsidP="00C02F65">
            <w:pPr>
              <w:pStyle w:val="ListParagraph"/>
              <w:numPr>
                <w:ilvl w:val="0"/>
                <w:numId w:val="1"/>
              </w:numPr>
              <w:ind w:left="240" w:hanging="240"/>
              <w:rPr>
                <w:rFonts w:ascii="Verdana" w:hAnsi="Verdana"/>
                <w:sz w:val="18"/>
                <w:szCs w:val="18"/>
              </w:rPr>
            </w:pPr>
            <w:r>
              <w:rPr>
                <w:rFonts w:ascii="Verdana" w:hAnsi="Verdana"/>
                <w:sz w:val="18"/>
                <w:szCs w:val="18"/>
              </w:rPr>
              <w:t>Strong experience in perinatal mental health</w:t>
            </w:r>
          </w:p>
          <w:p w14:paraId="14E2AAAA" w14:textId="77777777" w:rsidR="004438EE" w:rsidRPr="00F73D83" w:rsidRDefault="004438EE" w:rsidP="00C02F65">
            <w:pPr>
              <w:pStyle w:val="ListParagraph"/>
              <w:numPr>
                <w:ilvl w:val="0"/>
                <w:numId w:val="1"/>
              </w:numPr>
              <w:ind w:left="240" w:hanging="240"/>
              <w:rPr>
                <w:rFonts w:ascii="Verdana" w:hAnsi="Verdana"/>
                <w:sz w:val="18"/>
                <w:szCs w:val="18"/>
              </w:rPr>
            </w:pPr>
            <w:r w:rsidRPr="00F73D83">
              <w:rPr>
                <w:rFonts w:ascii="Verdana" w:hAnsi="Verdana"/>
                <w:sz w:val="18"/>
                <w:szCs w:val="18"/>
              </w:rPr>
              <w:t>Family-aware and inclusive practice</w:t>
            </w:r>
          </w:p>
          <w:p w14:paraId="56BA01F7" w14:textId="77777777" w:rsidR="004438EE" w:rsidRPr="00F73D83" w:rsidRDefault="004438EE" w:rsidP="00C02F65">
            <w:pPr>
              <w:pStyle w:val="ListParagraph"/>
              <w:numPr>
                <w:ilvl w:val="0"/>
                <w:numId w:val="1"/>
              </w:numPr>
              <w:ind w:left="240" w:hanging="240"/>
              <w:rPr>
                <w:rFonts w:ascii="Verdana" w:hAnsi="Verdana"/>
                <w:sz w:val="18"/>
                <w:szCs w:val="18"/>
              </w:rPr>
            </w:pPr>
            <w:r w:rsidRPr="00F73D83">
              <w:rPr>
                <w:rFonts w:ascii="Verdana" w:hAnsi="Verdana"/>
                <w:sz w:val="18"/>
                <w:szCs w:val="18"/>
              </w:rPr>
              <w:t>High level counselling skills</w:t>
            </w:r>
          </w:p>
          <w:p w14:paraId="38EA4223" w14:textId="77777777" w:rsidR="004438EE" w:rsidRPr="00F73D83" w:rsidRDefault="004438EE" w:rsidP="00C02F65">
            <w:pPr>
              <w:pStyle w:val="ListParagraph"/>
              <w:numPr>
                <w:ilvl w:val="0"/>
                <w:numId w:val="1"/>
              </w:numPr>
              <w:ind w:left="240" w:hanging="240"/>
              <w:rPr>
                <w:rFonts w:ascii="Verdana" w:hAnsi="Verdana"/>
                <w:sz w:val="18"/>
                <w:szCs w:val="18"/>
              </w:rPr>
            </w:pPr>
            <w:r w:rsidRPr="00F73D83">
              <w:rPr>
                <w:rFonts w:ascii="Verdana" w:hAnsi="Verdana"/>
                <w:sz w:val="18"/>
                <w:szCs w:val="18"/>
              </w:rPr>
              <w:t>Sound Information technology and written and verbal communication skills</w:t>
            </w:r>
          </w:p>
          <w:p w14:paraId="0DF817A7" w14:textId="77777777" w:rsidR="004438EE" w:rsidRDefault="004438EE" w:rsidP="00C02F65">
            <w:pPr>
              <w:pStyle w:val="ListParagraph"/>
              <w:numPr>
                <w:ilvl w:val="0"/>
                <w:numId w:val="1"/>
              </w:numPr>
              <w:ind w:left="240" w:hanging="240"/>
              <w:rPr>
                <w:rFonts w:ascii="Verdana" w:hAnsi="Verdana"/>
                <w:sz w:val="18"/>
                <w:szCs w:val="18"/>
              </w:rPr>
            </w:pPr>
            <w:r w:rsidRPr="00F73D83">
              <w:rPr>
                <w:rFonts w:ascii="Verdana" w:hAnsi="Verdana"/>
                <w:sz w:val="18"/>
                <w:szCs w:val="18"/>
              </w:rPr>
              <w:t>Group facilitation skills</w:t>
            </w:r>
          </w:p>
          <w:p w14:paraId="01B01A78" w14:textId="77777777" w:rsidR="007E2662" w:rsidRPr="00F73D83" w:rsidRDefault="007E2662" w:rsidP="007E2662">
            <w:pPr>
              <w:pStyle w:val="ListParagraph"/>
              <w:ind w:left="240"/>
              <w:rPr>
                <w:rFonts w:ascii="Verdana" w:hAnsi="Verdana"/>
                <w:sz w:val="18"/>
                <w:szCs w:val="18"/>
              </w:rPr>
            </w:pPr>
          </w:p>
        </w:tc>
        <w:tc>
          <w:tcPr>
            <w:tcW w:w="2644" w:type="pct"/>
            <w:gridSpan w:val="3"/>
            <w:vMerge/>
            <w:tcBorders>
              <w:bottom w:val="single" w:sz="4" w:space="0" w:color="auto"/>
            </w:tcBorders>
          </w:tcPr>
          <w:p w14:paraId="5BF414EE" w14:textId="77777777" w:rsidR="004438EE" w:rsidRPr="00F73D83" w:rsidRDefault="004438EE" w:rsidP="00C02F65">
            <w:pPr>
              <w:pStyle w:val="ListParagraph"/>
              <w:rPr>
                <w:rFonts w:ascii="Verdana" w:hAnsi="Verdana"/>
                <w:sz w:val="18"/>
                <w:szCs w:val="18"/>
              </w:rPr>
            </w:pPr>
          </w:p>
        </w:tc>
      </w:tr>
      <w:tr w:rsidR="004438EE" w14:paraId="53DA3F0D" w14:textId="77777777" w:rsidTr="00C02F65">
        <w:tc>
          <w:tcPr>
            <w:tcW w:w="2356" w:type="pct"/>
            <w:gridSpan w:val="3"/>
            <w:shd w:val="clear" w:color="auto" w:fill="D9D9D9" w:themeFill="background1" w:themeFillShade="D9"/>
          </w:tcPr>
          <w:p w14:paraId="02CBE2BA" w14:textId="77777777" w:rsidR="004438EE" w:rsidRPr="00B6100D" w:rsidRDefault="004438EE" w:rsidP="00C02F65">
            <w:pPr>
              <w:rPr>
                <w:rFonts w:ascii="Verdana" w:hAnsi="Verdana"/>
                <w:b/>
                <w:sz w:val="18"/>
                <w:szCs w:val="18"/>
              </w:rPr>
            </w:pPr>
            <w:r w:rsidRPr="00B6100D">
              <w:rPr>
                <w:rFonts w:ascii="Verdana" w:hAnsi="Verdana"/>
                <w:b/>
                <w:sz w:val="18"/>
                <w:szCs w:val="18"/>
              </w:rPr>
              <w:t>Position Dimensions</w:t>
            </w:r>
          </w:p>
        </w:tc>
        <w:tc>
          <w:tcPr>
            <w:tcW w:w="2644" w:type="pct"/>
            <w:gridSpan w:val="3"/>
            <w:shd w:val="clear" w:color="auto" w:fill="D9D9D9" w:themeFill="background1" w:themeFillShade="D9"/>
          </w:tcPr>
          <w:p w14:paraId="62C5A866" w14:textId="77777777" w:rsidR="004438EE" w:rsidRPr="00B6100D" w:rsidRDefault="004438EE" w:rsidP="00C02F65">
            <w:pPr>
              <w:rPr>
                <w:rFonts w:ascii="Verdana" w:hAnsi="Verdana"/>
                <w:b/>
                <w:sz w:val="18"/>
                <w:szCs w:val="18"/>
              </w:rPr>
            </w:pPr>
            <w:r w:rsidRPr="00B6100D">
              <w:rPr>
                <w:rFonts w:ascii="Verdana" w:hAnsi="Verdana"/>
                <w:b/>
                <w:sz w:val="18"/>
                <w:szCs w:val="18"/>
              </w:rPr>
              <w:t>Decision Making Authority</w:t>
            </w:r>
          </w:p>
        </w:tc>
      </w:tr>
      <w:tr w:rsidR="004438EE" w14:paraId="2D8E5872" w14:textId="77777777" w:rsidTr="00C02F65">
        <w:tc>
          <w:tcPr>
            <w:tcW w:w="2356" w:type="pct"/>
            <w:gridSpan w:val="3"/>
          </w:tcPr>
          <w:p w14:paraId="76B1B913" w14:textId="1A481F3F" w:rsidR="004438EE" w:rsidRPr="00F73D83" w:rsidRDefault="00F70222" w:rsidP="00C02F65">
            <w:pPr>
              <w:rPr>
                <w:rFonts w:ascii="Verdana" w:hAnsi="Verdana"/>
                <w:sz w:val="18"/>
                <w:szCs w:val="18"/>
              </w:rPr>
            </w:pPr>
            <w:r>
              <w:rPr>
                <w:rFonts w:ascii="Verdana" w:hAnsi="Verdana"/>
                <w:sz w:val="18"/>
                <w:szCs w:val="18"/>
              </w:rPr>
              <w:t xml:space="preserve">No. Of FTE: </w:t>
            </w:r>
            <w:r w:rsidR="001028B3">
              <w:rPr>
                <w:rFonts w:ascii="Verdana" w:hAnsi="Verdana"/>
                <w:sz w:val="18"/>
                <w:szCs w:val="18"/>
              </w:rPr>
              <w:t>Part time or full time available</w:t>
            </w:r>
          </w:p>
          <w:p w14:paraId="1B160890" w14:textId="77777777" w:rsidR="00360685" w:rsidRDefault="00360685" w:rsidP="00360685">
            <w:pPr>
              <w:rPr>
                <w:rFonts w:ascii="Verdana" w:hAnsi="Verdana"/>
              </w:rPr>
            </w:pPr>
            <w:r>
              <w:rPr>
                <w:rFonts w:ascii="Verdana" w:hAnsi="Verdana"/>
              </w:rPr>
              <w:t>Operates within cross-disciplinary teams and across multiple service sites in the northern region</w:t>
            </w:r>
          </w:p>
          <w:p w14:paraId="37533D20" w14:textId="77777777" w:rsidR="004438EE" w:rsidRPr="00F73D83" w:rsidRDefault="004438EE" w:rsidP="00C02F65">
            <w:pPr>
              <w:rPr>
                <w:rFonts w:ascii="Verdana" w:hAnsi="Verdana"/>
                <w:sz w:val="18"/>
                <w:szCs w:val="18"/>
              </w:rPr>
            </w:pPr>
          </w:p>
        </w:tc>
        <w:tc>
          <w:tcPr>
            <w:tcW w:w="2644" w:type="pct"/>
            <w:gridSpan w:val="3"/>
          </w:tcPr>
          <w:p w14:paraId="0F5CD30A" w14:textId="77777777" w:rsidR="004438EE" w:rsidRPr="00F73D83" w:rsidRDefault="004438EE" w:rsidP="00C02F65">
            <w:pPr>
              <w:pStyle w:val="ListParagraph"/>
              <w:numPr>
                <w:ilvl w:val="0"/>
                <w:numId w:val="3"/>
              </w:numPr>
              <w:rPr>
                <w:rFonts w:ascii="Verdana" w:hAnsi="Verdana"/>
                <w:sz w:val="18"/>
                <w:szCs w:val="18"/>
              </w:rPr>
            </w:pPr>
            <w:r w:rsidRPr="00F73D83">
              <w:rPr>
                <w:rFonts w:ascii="Verdana" w:hAnsi="Verdana"/>
                <w:sz w:val="18"/>
                <w:szCs w:val="18"/>
              </w:rPr>
              <w:t>Independent professional judgement in establishing a treatment pathway</w:t>
            </w:r>
          </w:p>
          <w:p w14:paraId="7718D503" w14:textId="77777777" w:rsidR="004438EE" w:rsidRDefault="004438EE" w:rsidP="00C02F65">
            <w:pPr>
              <w:pStyle w:val="ListParagraph"/>
              <w:numPr>
                <w:ilvl w:val="0"/>
                <w:numId w:val="3"/>
              </w:numPr>
              <w:rPr>
                <w:rFonts w:ascii="Verdana" w:hAnsi="Verdana"/>
                <w:sz w:val="18"/>
                <w:szCs w:val="18"/>
              </w:rPr>
            </w:pPr>
            <w:r w:rsidRPr="00F73D83">
              <w:rPr>
                <w:rFonts w:ascii="Verdana" w:hAnsi="Verdana"/>
                <w:sz w:val="18"/>
                <w:szCs w:val="18"/>
              </w:rPr>
              <w:t xml:space="preserve">Responsible for the management of caseload, in consultation with their supervisor </w:t>
            </w:r>
          </w:p>
          <w:p w14:paraId="0EB0BEA4" w14:textId="77777777" w:rsidR="007E2662" w:rsidRPr="00F73D83" w:rsidRDefault="007E2662" w:rsidP="007E2662">
            <w:pPr>
              <w:pStyle w:val="ListParagraph"/>
              <w:rPr>
                <w:rFonts w:ascii="Verdana" w:hAnsi="Verdana"/>
                <w:sz w:val="18"/>
                <w:szCs w:val="18"/>
              </w:rPr>
            </w:pPr>
          </w:p>
        </w:tc>
      </w:tr>
      <w:bookmarkEnd w:id="0"/>
    </w:tbl>
    <w:p w14:paraId="48E3D01A" w14:textId="77777777" w:rsidR="004438EE" w:rsidRDefault="004438EE"/>
    <w:sectPr w:rsidR="004438EE" w:rsidSect="004438EE">
      <w:pgSz w:w="15840" w:h="12240" w:orient="landscape"/>
      <w:pgMar w:top="284" w:right="851" w:bottom="340" w:left="85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2241"/>
    <w:multiLevelType w:val="hybridMultilevel"/>
    <w:tmpl w:val="B378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06A94"/>
    <w:multiLevelType w:val="hybridMultilevel"/>
    <w:tmpl w:val="D5884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0D67A9"/>
    <w:multiLevelType w:val="hybridMultilevel"/>
    <w:tmpl w:val="FEE8C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AA047B"/>
    <w:multiLevelType w:val="multilevel"/>
    <w:tmpl w:val="E34C6FC4"/>
    <w:lvl w:ilvl="0">
      <w:start w:val="1"/>
      <w:numFmt w:val="bullet"/>
      <w:lvlText w:val=""/>
      <w:lvlJc w:val="left"/>
      <w:pPr>
        <w:ind w:left="-3240" w:hanging="360"/>
      </w:pPr>
      <w:rPr>
        <w:rFonts w:ascii="Symbol" w:hAnsi="Symbol" w:hint="default"/>
      </w:rPr>
    </w:lvl>
    <w:lvl w:ilvl="1">
      <w:start w:val="1"/>
      <w:numFmt w:val="bullet"/>
      <w:lvlText w:val=""/>
      <w:lvlJc w:val="left"/>
      <w:pPr>
        <w:ind w:left="-288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1440" w:hanging="360"/>
      </w:pPr>
      <w:rPr>
        <w:rFonts w:ascii="Wingdings" w:hAnsi="Wingdings" w:hint="default"/>
      </w:rPr>
    </w:lvl>
    <w:lvl w:ilvl="6">
      <w:start w:val="1"/>
      <w:numFmt w:val="bullet"/>
      <w:lvlText w:val=""/>
      <w:lvlJc w:val="left"/>
      <w:pPr>
        <w:ind w:left="-1080" w:hanging="360"/>
      </w:pPr>
      <w:rPr>
        <w:rFonts w:ascii="Wingdings" w:hAnsi="Wingdings" w:hint="default"/>
      </w:rPr>
    </w:lvl>
    <w:lvl w:ilvl="7">
      <w:start w:val="1"/>
      <w:numFmt w:val="bullet"/>
      <w:lvlText w:val=""/>
      <w:lvlJc w:val="left"/>
      <w:pPr>
        <w:ind w:left="-720" w:hanging="360"/>
      </w:pPr>
      <w:rPr>
        <w:rFonts w:ascii="Symbol" w:hAnsi="Symbol" w:hint="default"/>
      </w:rPr>
    </w:lvl>
    <w:lvl w:ilvl="8">
      <w:start w:val="1"/>
      <w:numFmt w:val="bullet"/>
      <w:lvlText w:val=""/>
      <w:lvlJc w:val="left"/>
      <w:pPr>
        <w:ind w:left="-360" w:hanging="360"/>
      </w:pPr>
      <w:rPr>
        <w:rFonts w:ascii="Symbol" w:hAnsi="Symbol" w:hint="default"/>
      </w:rPr>
    </w:lvl>
  </w:abstractNum>
  <w:abstractNum w:abstractNumId="4" w15:restartNumberingAfterBreak="0">
    <w:nsid w:val="425A47F4"/>
    <w:multiLevelType w:val="hybridMultilevel"/>
    <w:tmpl w:val="27822C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6502F97"/>
    <w:multiLevelType w:val="hybridMultilevel"/>
    <w:tmpl w:val="3084872C"/>
    <w:lvl w:ilvl="0" w:tplc="1A5A645A">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9412A9"/>
    <w:multiLevelType w:val="hybridMultilevel"/>
    <w:tmpl w:val="3D6CE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8EE"/>
    <w:rsid w:val="000E3608"/>
    <w:rsid w:val="001028B3"/>
    <w:rsid w:val="001272F8"/>
    <w:rsid w:val="001D66B8"/>
    <w:rsid w:val="00360685"/>
    <w:rsid w:val="003C3648"/>
    <w:rsid w:val="004302EF"/>
    <w:rsid w:val="004438EE"/>
    <w:rsid w:val="004F1EA5"/>
    <w:rsid w:val="0051151F"/>
    <w:rsid w:val="005D28C9"/>
    <w:rsid w:val="006526F7"/>
    <w:rsid w:val="00724085"/>
    <w:rsid w:val="007E2662"/>
    <w:rsid w:val="008A4F35"/>
    <w:rsid w:val="00976A3A"/>
    <w:rsid w:val="009A0855"/>
    <w:rsid w:val="00A87E26"/>
    <w:rsid w:val="00B6100D"/>
    <w:rsid w:val="00BC0841"/>
    <w:rsid w:val="00C70264"/>
    <w:rsid w:val="00C977B0"/>
    <w:rsid w:val="00CD727D"/>
    <w:rsid w:val="00D1575B"/>
    <w:rsid w:val="00DA24A1"/>
    <w:rsid w:val="00EB6334"/>
    <w:rsid w:val="00F70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4BB3"/>
  <w15:chartTrackingRefBased/>
  <w15:docId w15:val="{6BDE1CC3-29FF-461D-AFC0-9AA8C84F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8E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8E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8EE"/>
    <w:pPr>
      <w:ind w:left="720"/>
      <w:contextualSpacing/>
    </w:pPr>
  </w:style>
  <w:style w:type="paragraph" w:styleId="BalloonText">
    <w:name w:val="Balloon Text"/>
    <w:basedOn w:val="Normal"/>
    <w:link w:val="BalloonTextChar"/>
    <w:uiPriority w:val="99"/>
    <w:semiHidden/>
    <w:unhideWhenUsed/>
    <w:rsid w:val="007240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08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1151F"/>
    <w:rPr>
      <w:sz w:val="16"/>
      <w:szCs w:val="16"/>
    </w:rPr>
  </w:style>
  <w:style w:type="paragraph" w:styleId="CommentText">
    <w:name w:val="annotation text"/>
    <w:basedOn w:val="Normal"/>
    <w:link w:val="CommentTextChar"/>
    <w:uiPriority w:val="99"/>
    <w:semiHidden/>
    <w:unhideWhenUsed/>
    <w:rsid w:val="0051151F"/>
  </w:style>
  <w:style w:type="character" w:customStyle="1" w:styleId="CommentTextChar">
    <w:name w:val="Comment Text Char"/>
    <w:basedOn w:val="DefaultParagraphFont"/>
    <w:link w:val="CommentText"/>
    <w:uiPriority w:val="99"/>
    <w:semiHidden/>
    <w:rsid w:val="005115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151F"/>
    <w:rPr>
      <w:b/>
      <w:bCs/>
    </w:rPr>
  </w:style>
  <w:style w:type="character" w:customStyle="1" w:styleId="CommentSubjectChar">
    <w:name w:val="Comment Subject Char"/>
    <w:basedOn w:val="CommentTextChar"/>
    <w:link w:val="CommentSubject"/>
    <w:uiPriority w:val="99"/>
    <w:semiHidden/>
    <w:rsid w:val="0051151F"/>
    <w:rPr>
      <w:rFonts w:ascii="Times New Roman" w:eastAsia="Times New Roman" w:hAnsi="Times New Roman" w:cs="Times New Roman"/>
      <w:b/>
      <w:bCs/>
      <w:sz w:val="20"/>
      <w:szCs w:val="20"/>
    </w:rPr>
  </w:style>
  <w:style w:type="paragraph" w:styleId="NoSpacing">
    <w:name w:val="No Spacing"/>
    <w:uiPriority w:val="1"/>
    <w:qFormat/>
    <w:rsid w:val="004302E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Assistant</dc:creator>
  <cp:keywords/>
  <dc:description/>
  <cp:lastModifiedBy>Ali Hogg</cp:lastModifiedBy>
  <cp:revision>2</cp:revision>
  <cp:lastPrinted>2015-06-17T06:44:00Z</cp:lastPrinted>
  <dcterms:created xsi:type="dcterms:W3CDTF">2019-07-17T03:25:00Z</dcterms:created>
  <dcterms:modified xsi:type="dcterms:W3CDTF">2019-07-17T03:25:00Z</dcterms:modified>
</cp:coreProperties>
</file>